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54987" w14:textId="38440FA9" w:rsidR="0006550B" w:rsidRDefault="0006550B" w:rsidP="00571923">
      <w:pPr>
        <w:pStyle w:val="Overskrift1"/>
      </w:pPr>
      <w:r>
        <w:t>Sjekkliste</w:t>
      </w:r>
      <w:r w:rsidRPr="0006550B">
        <w:t xml:space="preserve"> </w:t>
      </w:r>
      <w:r>
        <w:t>for hele prosessen, fra innledende sjekk av bedrift til ferdigstilt prosjekt</w:t>
      </w:r>
    </w:p>
    <w:p w14:paraId="15DD1F1B" w14:textId="3E6DA940" w:rsidR="00571923" w:rsidRDefault="0006550B" w:rsidP="00571923">
      <w:pPr>
        <w:pStyle w:val="Ingenmellomrom"/>
        <w:rPr>
          <w:lang w:eastAsia="nb-NO"/>
        </w:rPr>
      </w:pPr>
      <w:r>
        <w:rPr>
          <w:lang w:eastAsia="nb-NO"/>
        </w:rPr>
        <w:t>Oppdatert juni 2020</w:t>
      </w:r>
    </w:p>
    <w:p w14:paraId="7ACC4EEB" w14:textId="77777777" w:rsidR="00571923" w:rsidRDefault="00571923" w:rsidP="00571923">
      <w:pPr>
        <w:pStyle w:val="Ingenmellomrom"/>
      </w:pPr>
    </w:p>
    <w:p w14:paraId="0AFC8E67" w14:textId="77777777" w:rsidR="00571923" w:rsidRDefault="00571923" w:rsidP="00571923">
      <w:pPr>
        <w:pStyle w:val="Overskrift2"/>
        <w:rPr>
          <w:lang w:eastAsia="nb-NO"/>
        </w:rPr>
      </w:pPr>
      <w:r>
        <w:rPr>
          <w:lang w:eastAsia="nb-NO"/>
        </w:rPr>
        <w:t>A. Bedriftssjekk</w:t>
      </w:r>
    </w:p>
    <w:p w14:paraId="275E88D5" w14:textId="77777777" w:rsidR="00571923" w:rsidRDefault="00571923" w:rsidP="00571923">
      <w:pPr>
        <w:pStyle w:val="Ingenmellomrom"/>
        <w:rPr>
          <w:lang w:eastAsia="nb-NO"/>
        </w:rPr>
      </w:pPr>
    </w:p>
    <w:p w14:paraId="70B41D7B" w14:textId="77777777" w:rsidR="00571923" w:rsidRDefault="00571923" w:rsidP="00571923">
      <w:pPr>
        <w:pStyle w:val="Ingenmellomrom"/>
        <w:rPr>
          <w:lang w:eastAsia="nb-NO"/>
        </w:rPr>
      </w:pPr>
      <w:r>
        <w:rPr>
          <w:lang w:eastAsia="nb-NO"/>
        </w:rPr>
        <w:t>Bedriftssjekk før tilbudsforespørsel</w:t>
      </w:r>
    </w:p>
    <w:p w14:paraId="48DBEA2C" w14:textId="77777777" w:rsidR="00571923" w:rsidRDefault="00571923" w:rsidP="00571923">
      <w:pPr>
        <w:pStyle w:val="Ingenmellomrom"/>
        <w:rPr>
          <w:lang w:eastAsia="nb-NO"/>
        </w:rPr>
      </w:pPr>
    </w:p>
    <w:p w14:paraId="37B388CE" w14:textId="77777777" w:rsidR="00571923" w:rsidRDefault="00571923" w:rsidP="00571923">
      <w:pPr>
        <w:pStyle w:val="Ingenmellomrom"/>
        <w:rPr>
          <w:lang w:eastAsia="nb-NO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1"/>
        <w:gridCol w:w="4281"/>
        <w:gridCol w:w="4467"/>
      </w:tblGrid>
      <w:tr w:rsidR="00571923" w14:paraId="20ACC48E" w14:textId="77777777" w:rsidTr="0006550B">
        <w:tc>
          <w:tcPr>
            <w:tcW w:w="461" w:type="dxa"/>
          </w:tcPr>
          <w:p w14:paraId="7D94131C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4281" w:type="dxa"/>
          </w:tcPr>
          <w:p w14:paraId="34AE15EE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158C0F93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Kontrollpunkter</w:t>
            </w:r>
          </w:p>
          <w:p w14:paraId="393E3226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4467" w:type="dxa"/>
          </w:tcPr>
          <w:p w14:paraId="2216BB0A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5D12434D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Kommentar</w:t>
            </w:r>
          </w:p>
        </w:tc>
      </w:tr>
      <w:tr w:rsidR="00571923" w14:paraId="0D17DD0B" w14:textId="77777777" w:rsidTr="0006550B">
        <w:tc>
          <w:tcPr>
            <w:tcW w:w="461" w:type="dxa"/>
          </w:tcPr>
          <w:p w14:paraId="1EFD3E6D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A1</w:t>
            </w:r>
          </w:p>
        </w:tc>
        <w:tc>
          <w:tcPr>
            <w:tcW w:w="4281" w:type="dxa"/>
          </w:tcPr>
          <w:p w14:paraId="74508FF8" w14:textId="5FDAD7B9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Sjekk om bedriften er registrert i </w:t>
            </w:r>
            <w:hyperlink r:id="rId11" w:history="1">
              <w:r w:rsidRPr="00F95788">
                <w:rPr>
                  <w:rStyle w:val="Hyperkobling"/>
                  <w:lang w:eastAsia="nb-NO"/>
                </w:rPr>
                <w:t>StartBANK</w:t>
              </w:r>
            </w:hyperlink>
            <w:r>
              <w:rPr>
                <w:lang w:eastAsia="nb-NO"/>
              </w:rPr>
              <w:t>.</w:t>
            </w:r>
          </w:p>
          <w:p w14:paraId="51B01C06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6C2FE0A1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Dersom bedriften har gult eller rødt lys i StartBANK, må man foreta en risikovurdering av disse forholdene. </w:t>
            </w:r>
          </w:p>
          <w:p w14:paraId="03C96126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5FA0AE91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Sjekkliste</w:t>
            </w:r>
          </w:p>
          <w:p w14:paraId="3255E09F" w14:textId="77777777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>
              <w:rPr>
                <w:lang w:eastAsia="nb-NO"/>
              </w:rPr>
              <w:t>Organisasjonsnummer</w:t>
            </w:r>
          </w:p>
          <w:p w14:paraId="2396F57A" w14:textId="77777777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>
              <w:rPr>
                <w:lang w:eastAsia="nb-NO"/>
              </w:rPr>
              <w:t>MVA-registrering</w:t>
            </w:r>
          </w:p>
          <w:p w14:paraId="71540842" w14:textId="77777777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>
              <w:rPr>
                <w:lang w:eastAsia="nb-NO"/>
              </w:rPr>
              <w:t>Registrering i NAV Arbeidstaker – arbeidsgiver register (AA-register)</w:t>
            </w:r>
          </w:p>
          <w:p w14:paraId="3FCDBBFF" w14:textId="77777777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>
              <w:rPr>
                <w:lang w:eastAsia="nb-NO"/>
              </w:rPr>
              <w:t>År i drift</w:t>
            </w:r>
          </w:p>
          <w:p w14:paraId="52B1EE64" w14:textId="77777777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>
              <w:rPr>
                <w:lang w:eastAsia="nb-NO"/>
              </w:rPr>
              <w:t>Økonomisk situasjon, kredittsjekk</w:t>
            </w:r>
          </w:p>
          <w:p w14:paraId="0F135A7B" w14:textId="77777777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>
              <w:rPr>
                <w:lang w:eastAsia="nb-NO"/>
              </w:rPr>
              <w:t>Antall ansatte</w:t>
            </w:r>
          </w:p>
          <w:p w14:paraId="7482E697" w14:textId="77777777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>
              <w:rPr>
                <w:lang w:eastAsia="nb-NO"/>
              </w:rPr>
              <w:t>Godkjenning som lærebedrift</w:t>
            </w:r>
          </w:p>
          <w:p w14:paraId="5CD51AC0" w14:textId="1D817052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>
              <w:rPr>
                <w:lang w:eastAsia="nb-NO"/>
              </w:rPr>
              <w:t>Sertifiseringer og kvalifikasjoner (ISO-sertifiseringer, mesterbrev mv.)</w:t>
            </w:r>
          </w:p>
          <w:p w14:paraId="32AEF818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7D7085AF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Sjekk ved behov også referanser. </w:t>
            </w:r>
          </w:p>
          <w:p w14:paraId="60C58A07" w14:textId="1FB2CBA8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t>Man kan også søke på foretaksnavn på www.</w:t>
            </w:r>
            <w:bookmarkStart w:id="0" w:name="_Hlk32240261"/>
            <w:r>
              <w:t xml:space="preserve">einnsyn.no </w:t>
            </w:r>
            <w:bookmarkEnd w:id="0"/>
            <w:r>
              <w:t xml:space="preserve">(offentlig elektronisk postjournal) hvor man kan finne f.eks. rapporter fra tidligere tilsyn mv. hos foretaket. </w:t>
            </w:r>
            <w:r w:rsidR="00097949">
              <w:t>Noen dokumenter ligger åpent</w:t>
            </w:r>
            <w:r w:rsidR="001D5C79">
              <w:t>, eventuelt kan i</w:t>
            </w:r>
            <w:r>
              <w:t xml:space="preserve">nnsyn søkes anonymt, men </w:t>
            </w:r>
            <w:r w:rsidR="0072797C">
              <w:t xml:space="preserve">det </w:t>
            </w:r>
            <w:r>
              <w:t>tar noen dager</w:t>
            </w:r>
            <w:r w:rsidR="001D5C79">
              <w:t xml:space="preserve"> å få innsyn</w:t>
            </w:r>
            <w:r>
              <w:t xml:space="preserve">. </w:t>
            </w:r>
          </w:p>
          <w:p w14:paraId="154D0756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3F0BABF8" w14:textId="77777777" w:rsidR="00A51697" w:rsidRDefault="00A51697" w:rsidP="00AD35D5">
            <w:pPr>
              <w:pStyle w:val="Ingenmellomrom"/>
              <w:rPr>
                <w:lang w:eastAsia="nb-NO"/>
              </w:rPr>
            </w:pPr>
          </w:p>
          <w:p w14:paraId="18E2F745" w14:textId="77777777" w:rsidR="00A51697" w:rsidRDefault="00A51697" w:rsidP="00AD35D5">
            <w:pPr>
              <w:pStyle w:val="Ingenmellomrom"/>
              <w:rPr>
                <w:lang w:eastAsia="nb-NO"/>
              </w:rPr>
            </w:pPr>
          </w:p>
          <w:p w14:paraId="471F2B15" w14:textId="6A484B96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Ved nyopprettede/ukjente foretak, </w:t>
            </w:r>
            <w:r w:rsidR="00C63909">
              <w:rPr>
                <w:lang w:eastAsia="nb-NO"/>
              </w:rPr>
              <w:t>anbefaler vi å søke opp nøkkelpersoner i</w:t>
            </w:r>
            <w:r>
              <w:rPr>
                <w:lang w:eastAsia="nb-NO"/>
              </w:rPr>
              <w:t xml:space="preserve"> </w:t>
            </w:r>
            <w:hyperlink r:id="rId12" w:history="1">
              <w:r w:rsidRPr="00365C41">
                <w:rPr>
                  <w:rStyle w:val="Hyperkobling"/>
                  <w:lang w:eastAsia="nb-NO"/>
                </w:rPr>
                <w:t>konkursregisteret</w:t>
              </w:r>
            </w:hyperlink>
            <w:r>
              <w:rPr>
                <w:lang w:eastAsia="nb-NO"/>
              </w:rPr>
              <w:t>.</w:t>
            </w:r>
          </w:p>
          <w:p w14:paraId="11C4B15A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4467" w:type="dxa"/>
          </w:tcPr>
          <w:p w14:paraId="41D492AD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BNL anbefaler å stille krav til at underleverandører er registrert i StartBANK, </w:t>
            </w:r>
            <w:r w:rsidRPr="00FC72A8">
              <w:rPr>
                <w:lang w:eastAsia="nb-NO"/>
              </w:rPr>
              <w:t>www.startbank.no</w:t>
            </w:r>
            <w:r>
              <w:rPr>
                <w:lang w:eastAsia="nb-NO"/>
              </w:rPr>
              <w:t xml:space="preserve">. </w:t>
            </w:r>
          </w:p>
          <w:p w14:paraId="130BCD8B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46D9070A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Dersom bedriften ikke er registrert i StartBANK, må alle punktene her kontrolleres, i f.eks. </w:t>
            </w:r>
            <w:hyperlink r:id="rId13" w:history="1">
              <w:r w:rsidRPr="004D0FC4">
                <w:rPr>
                  <w:rStyle w:val="Hyperkobling"/>
                  <w:lang w:eastAsia="nb-NO"/>
                </w:rPr>
                <w:t>brreg.no</w:t>
              </w:r>
            </w:hyperlink>
            <w:r>
              <w:rPr>
                <w:lang w:eastAsia="nb-NO"/>
              </w:rPr>
              <w:t>, eller proff.no – OBS! Ikke oppdatert info.</w:t>
            </w:r>
          </w:p>
          <w:p w14:paraId="26FCA686" w14:textId="090D4B33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458D28E3" w14:textId="1494400A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Foretak med omsetning over kr. 50.000, - skal være MVA-registrert. </w:t>
            </w:r>
          </w:p>
          <w:p w14:paraId="53666DDF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1B91E2F3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Kapasitet: Omsetning og ansatte med videre må stå i forhold til oppdragets størrelse. </w:t>
            </w:r>
          </w:p>
          <w:p w14:paraId="46BC3D13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3E7FCF9A" w14:textId="09BEC3AC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OBS! Enkeltpersonforetak kan medføre risiko da de bare unntaksvis har regnskapsplikt (når de i året samlet har hatt eiendeler med verdi over 20 millioner kroner eller et gjennomsnittlig antall ansatte høyere enn 20 årsverk). </w:t>
            </w:r>
          </w:p>
          <w:p w14:paraId="484C2EA5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2DA658C4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286F7893" w14:textId="77777777" w:rsidR="00F95788" w:rsidRDefault="00F95788" w:rsidP="00AD35D5">
            <w:pPr>
              <w:pStyle w:val="Ingenmellomrom"/>
              <w:rPr>
                <w:lang w:eastAsia="nb-NO"/>
              </w:rPr>
            </w:pPr>
          </w:p>
          <w:p w14:paraId="3511AA8B" w14:textId="77777777" w:rsidR="00F95788" w:rsidRDefault="00F95788" w:rsidP="00AD35D5">
            <w:pPr>
              <w:pStyle w:val="Ingenmellomrom"/>
              <w:rPr>
                <w:lang w:eastAsia="nb-NO"/>
              </w:rPr>
            </w:pPr>
          </w:p>
          <w:p w14:paraId="61A83576" w14:textId="6AA1C109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</w:tr>
      <w:tr w:rsidR="00571923" w14:paraId="3CA76038" w14:textId="77777777" w:rsidTr="0006550B">
        <w:tc>
          <w:tcPr>
            <w:tcW w:w="461" w:type="dxa"/>
          </w:tcPr>
          <w:p w14:paraId="6787950F" w14:textId="77777777" w:rsidR="00571923" w:rsidRPr="00813B1C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>
              <w:rPr>
                <w:b/>
                <w:bCs/>
                <w:lang w:eastAsia="nb-NO"/>
              </w:rPr>
              <w:t>A2</w:t>
            </w:r>
          </w:p>
        </w:tc>
        <w:tc>
          <w:tcPr>
            <w:tcW w:w="4281" w:type="dxa"/>
          </w:tcPr>
          <w:p w14:paraId="576E44C7" w14:textId="0E64A6D7" w:rsidR="00571923" w:rsidRDefault="00571923" w:rsidP="00AD35D5">
            <w:pPr>
              <w:pStyle w:val="Ingenmellomrom"/>
              <w:rPr>
                <w:color w:val="32549F"/>
                <w:u w:val="single"/>
                <w:lang w:eastAsia="nb-NO"/>
              </w:rPr>
            </w:pPr>
            <w:r w:rsidRPr="00813B1C">
              <w:rPr>
                <w:b/>
                <w:bCs/>
                <w:lang w:eastAsia="nb-NO"/>
              </w:rPr>
              <w:t>Ved innleie, sjekk også</w:t>
            </w:r>
            <w:r>
              <w:rPr>
                <w:b/>
                <w:bCs/>
                <w:lang w:eastAsia="nb-NO"/>
              </w:rPr>
              <w:t xml:space="preserve"> (StartBANK)</w:t>
            </w:r>
            <w:r w:rsidRPr="00813B1C">
              <w:rPr>
                <w:b/>
                <w:bCs/>
                <w:lang w:eastAsia="nb-NO"/>
              </w:rPr>
              <w:t>:</w:t>
            </w:r>
            <w:r w:rsidRPr="00685ABF">
              <w:rPr>
                <w:lang w:eastAsia="nb-NO"/>
              </w:rPr>
              <w:br/>
              <w:t>Bemanningsforetak må være registrert i Arbeidstilsynets register: </w:t>
            </w:r>
            <w:r>
              <w:rPr>
                <w:lang w:eastAsia="nb-NO"/>
              </w:rPr>
              <w:t xml:space="preserve">Dette </w:t>
            </w:r>
            <w:r w:rsidR="00F95788">
              <w:rPr>
                <w:lang w:eastAsia="nb-NO"/>
              </w:rPr>
              <w:t>står i</w:t>
            </w:r>
            <w:r>
              <w:rPr>
                <w:lang w:eastAsia="nb-NO"/>
              </w:rPr>
              <w:t xml:space="preserve"> </w:t>
            </w:r>
            <w:r>
              <w:rPr>
                <w:lang w:eastAsia="nb-NO"/>
              </w:rPr>
              <w:lastRenderedPageBreak/>
              <w:t xml:space="preserve">StartBANK, men man kan også </w:t>
            </w:r>
            <w:hyperlink r:id="rId14" w:history="1">
              <w:r>
                <w:rPr>
                  <w:color w:val="32549F"/>
                  <w:u w:val="single"/>
                  <w:lang w:eastAsia="nb-NO"/>
                </w:rPr>
                <w:t>sjekke</w:t>
              </w:r>
            </w:hyperlink>
            <w:r>
              <w:rPr>
                <w:color w:val="32549F"/>
                <w:u w:val="single"/>
                <w:lang w:eastAsia="nb-NO"/>
              </w:rPr>
              <w:t xml:space="preserve"> registreringen </w:t>
            </w:r>
            <w:hyperlink r:id="rId15" w:history="1">
              <w:r w:rsidRPr="00960EE7">
                <w:rPr>
                  <w:rStyle w:val="Hyperkobling"/>
                  <w:lang w:eastAsia="nb-NO"/>
                </w:rPr>
                <w:t>her</w:t>
              </w:r>
            </w:hyperlink>
            <w:r>
              <w:rPr>
                <w:color w:val="32549F"/>
                <w:u w:val="single"/>
                <w:lang w:eastAsia="nb-NO"/>
              </w:rPr>
              <w:t xml:space="preserve">. </w:t>
            </w:r>
          </w:p>
          <w:p w14:paraId="3C516873" w14:textId="77777777" w:rsidR="00571923" w:rsidRPr="00685ABF" w:rsidRDefault="00571923" w:rsidP="00AD35D5">
            <w:pPr>
              <w:pStyle w:val="Ingenmellomrom"/>
              <w:rPr>
                <w:lang w:eastAsia="nb-NO"/>
              </w:rPr>
            </w:pPr>
          </w:p>
          <w:p w14:paraId="44A8ED5D" w14:textId="77777777" w:rsidR="00B83BCA" w:rsidRDefault="00B83BCA" w:rsidP="00AD35D5">
            <w:pPr>
              <w:pStyle w:val="Ingenmellomrom"/>
              <w:rPr>
                <w:lang w:eastAsia="nb-NO"/>
              </w:rPr>
            </w:pPr>
          </w:p>
          <w:p w14:paraId="5E9079F8" w14:textId="77777777" w:rsidR="00B83BCA" w:rsidRDefault="00B83BCA" w:rsidP="00AD35D5">
            <w:pPr>
              <w:pStyle w:val="Ingenmellomrom"/>
              <w:rPr>
                <w:lang w:eastAsia="nb-NO"/>
              </w:rPr>
            </w:pPr>
          </w:p>
          <w:p w14:paraId="416EDA7D" w14:textId="1962387D" w:rsidR="00571923" w:rsidRDefault="00BF507E" w:rsidP="00AD35D5">
            <w:pPr>
              <w:pStyle w:val="Ingenmellomrom"/>
              <w:rPr>
                <w:lang w:eastAsia="nb-NO"/>
              </w:rPr>
            </w:pPr>
            <w:r w:rsidRPr="00B83BCA">
              <w:rPr>
                <w:lang w:eastAsia="nb-NO"/>
              </w:rPr>
              <w:t xml:space="preserve">BNL anbefaler </w:t>
            </w:r>
            <w:r w:rsidR="00CD4FEE">
              <w:rPr>
                <w:lang w:eastAsia="nb-NO"/>
              </w:rPr>
              <w:t xml:space="preserve">å benytte </w:t>
            </w:r>
            <w:r w:rsidR="0030452B" w:rsidRPr="00B83BCA">
              <w:rPr>
                <w:lang w:eastAsia="nb-NO"/>
              </w:rPr>
              <w:t>bemanningsforetak</w:t>
            </w:r>
            <w:r w:rsidR="00EF30B1">
              <w:rPr>
                <w:lang w:eastAsia="nb-NO"/>
              </w:rPr>
              <w:t xml:space="preserve"> som</w:t>
            </w:r>
            <w:r w:rsidR="0030452B" w:rsidRPr="00B83BCA">
              <w:rPr>
                <w:lang w:eastAsia="nb-NO"/>
              </w:rPr>
              <w:t xml:space="preserve"> er </w:t>
            </w:r>
            <w:r w:rsidR="00B74155" w:rsidRPr="00B83BCA">
              <w:rPr>
                <w:lang w:eastAsia="nb-NO"/>
              </w:rPr>
              <w:t xml:space="preserve">Revidert Arbeidsgiver gjennom </w:t>
            </w:r>
            <w:r w:rsidR="0072797C" w:rsidRPr="00B83BCA">
              <w:rPr>
                <w:lang w:eastAsia="nb-NO"/>
              </w:rPr>
              <w:t>NHO Service og Handel</w:t>
            </w:r>
            <w:r w:rsidR="00B83BCA" w:rsidRPr="00B83BCA">
              <w:rPr>
                <w:lang w:eastAsia="nb-NO"/>
              </w:rPr>
              <w:t>.</w:t>
            </w:r>
            <w:r w:rsidR="0072797C" w:rsidRPr="00B83BCA">
              <w:rPr>
                <w:lang w:eastAsia="nb-NO"/>
              </w:rPr>
              <w:t xml:space="preserve"> </w:t>
            </w:r>
          </w:p>
          <w:p w14:paraId="54C0CEF7" w14:textId="77777777" w:rsidR="00571923" w:rsidRPr="00685ABF" w:rsidRDefault="00571923" w:rsidP="00AD35D5">
            <w:pPr>
              <w:pStyle w:val="Ingenmellomrom"/>
              <w:rPr>
                <w:lang w:eastAsia="nb-NO"/>
              </w:rPr>
            </w:pPr>
          </w:p>
          <w:p w14:paraId="59DF5E93" w14:textId="77777777" w:rsidR="00D62953" w:rsidRDefault="00D62953" w:rsidP="00AD35D5">
            <w:pPr>
              <w:pStyle w:val="Ingenmellomrom"/>
              <w:rPr>
                <w:lang w:eastAsia="nb-NO"/>
              </w:rPr>
            </w:pPr>
          </w:p>
          <w:p w14:paraId="410DEEC1" w14:textId="77777777" w:rsidR="00D62953" w:rsidRDefault="00D62953" w:rsidP="00AD35D5">
            <w:pPr>
              <w:pStyle w:val="Ingenmellomrom"/>
              <w:rPr>
                <w:lang w:eastAsia="nb-NO"/>
              </w:rPr>
            </w:pPr>
          </w:p>
          <w:p w14:paraId="19730623" w14:textId="77777777" w:rsidR="00D62953" w:rsidRDefault="00D62953" w:rsidP="00AD35D5">
            <w:pPr>
              <w:pStyle w:val="Ingenmellomrom"/>
              <w:rPr>
                <w:lang w:eastAsia="nb-NO"/>
              </w:rPr>
            </w:pPr>
          </w:p>
          <w:p w14:paraId="7CE396B8" w14:textId="77777777" w:rsidR="00D62953" w:rsidRDefault="00D62953" w:rsidP="00AD35D5">
            <w:pPr>
              <w:pStyle w:val="Ingenmellomrom"/>
              <w:rPr>
                <w:lang w:eastAsia="nb-NO"/>
              </w:rPr>
            </w:pPr>
          </w:p>
          <w:p w14:paraId="79AE71E7" w14:textId="77777777" w:rsidR="00D62953" w:rsidRDefault="00D62953" w:rsidP="00AD35D5">
            <w:pPr>
              <w:pStyle w:val="Ingenmellomrom"/>
              <w:rPr>
                <w:lang w:eastAsia="nb-NO"/>
              </w:rPr>
            </w:pPr>
          </w:p>
          <w:p w14:paraId="2BBD5E0C" w14:textId="77777777" w:rsidR="00D62953" w:rsidRDefault="00D62953" w:rsidP="00AD35D5">
            <w:pPr>
              <w:pStyle w:val="Ingenmellomrom"/>
              <w:rPr>
                <w:lang w:eastAsia="nb-NO"/>
              </w:rPr>
            </w:pPr>
          </w:p>
          <w:p w14:paraId="6181D055" w14:textId="77777777" w:rsidR="00D62953" w:rsidRDefault="00D62953" w:rsidP="00AD35D5">
            <w:pPr>
              <w:pStyle w:val="Ingenmellomrom"/>
              <w:rPr>
                <w:lang w:eastAsia="nb-NO"/>
              </w:rPr>
            </w:pPr>
          </w:p>
          <w:p w14:paraId="03D0C69B" w14:textId="1ACDBABE" w:rsidR="00571923" w:rsidRDefault="00EF4132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BNL anbefaler å stille krav til </w:t>
            </w:r>
            <w:r w:rsidR="009E283A">
              <w:rPr>
                <w:lang w:eastAsia="nb-NO"/>
              </w:rPr>
              <w:t xml:space="preserve">minimum </w:t>
            </w:r>
            <w:r>
              <w:rPr>
                <w:lang w:eastAsia="nb-NO"/>
              </w:rPr>
              <w:t xml:space="preserve">80 % stilling, se </w:t>
            </w:r>
            <w:proofErr w:type="spellStart"/>
            <w:r>
              <w:rPr>
                <w:lang w:eastAsia="nb-NO"/>
              </w:rPr>
              <w:t>BNLs</w:t>
            </w:r>
            <w:proofErr w:type="spellEnd"/>
            <w:r>
              <w:rPr>
                <w:lang w:eastAsia="nb-NO"/>
              </w:rPr>
              <w:t xml:space="preserve"> </w:t>
            </w:r>
            <w:proofErr w:type="spellStart"/>
            <w:r>
              <w:rPr>
                <w:lang w:eastAsia="nb-NO"/>
              </w:rPr>
              <w:t>avtalemal</w:t>
            </w:r>
            <w:proofErr w:type="spellEnd"/>
            <w:r>
              <w:rPr>
                <w:lang w:eastAsia="nb-NO"/>
              </w:rPr>
              <w:t xml:space="preserve"> for </w:t>
            </w:r>
            <w:r w:rsidR="00A26C6C">
              <w:rPr>
                <w:lang w:eastAsia="nb-NO"/>
              </w:rPr>
              <w:t>innleie.</w:t>
            </w:r>
          </w:p>
        </w:tc>
        <w:tc>
          <w:tcPr>
            <w:tcW w:w="4467" w:type="dxa"/>
          </w:tcPr>
          <w:p w14:paraId="1CDBC919" w14:textId="77777777" w:rsidR="00B83BCA" w:rsidRDefault="00B83BCA" w:rsidP="00AD35D5">
            <w:pPr>
              <w:pStyle w:val="Ingenmellomrom"/>
              <w:rPr>
                <w:lang w:eastAsia="nb-NO"/>
              </w:rPr>
            </w:pPr>
            <w:bookmarkStart w:id="1" w:name="_Hlk33535007"/>
          </w:p>
          <w:p w14:paraId="69923989" w14:textId="7A68FC17" w:rsidR="00E51434" w:rsidRDefault="00571923" w:rsidP="00AD35D5">
            <w:pPr>
              <w:pStyle w:val="Ingenmellomrom"/>
              <w:rPr>
                <w:lang w:eastAsia="nb-NO"/>
              </w:rPr>
            </w:pPr>
            <w:r w:rsidRPr="00685ABF">
              <w:rPr>
                <w:lang w:eastAsia="nb-NO"/>
              </w:rPr>
              <w:t xml:space="preserve">Ved innleie </w:t>
            </w:r>
            <w:r w:rsidR="003B5F40">
              <w:rPr>
                <w:lang w:eastAsia="nb-NO"/>
              </w:rPr>
              <w:t xml:space="preserve">av personell, </w:t>
            </w:r>
            <w:r w:rsidR="0006550B">
              <w:rPr>
                <w:lang w:eastAsia="nb-NO"/>
              </w:rPr>
              <w:t xml:space="preserve">anbefales </w:t>
            </w:r>
            <w:r w:rsidR="003B5F40" w:rsidRPr="00685ABF">
              <w:rPr>
                <w:lang w:eastAsia="nb-NO"/>
              </w:rPr>
              <w:t>BNL/</w:t>
            </w:r>
            <w:proofErr w:type="spellStart"/>
            <w:r w:rsidR="003B5F40" w:rsidRPr="00685ABF">
              <w:rPr>
                <w:lang w:eastAsia="nb-NO"/>
              </w:rPr>
              <w:t>EBA</w:t>
            </w:r>
            <w:r w:rsidR="003B5F40">
              <w:rPr>
                <w:lang w:eastAsia="nb-NO"/>
              </w:rPr>
              <w:t>s</w:t>
            </w:r>
            <w:proofErr w:type="spellEnd"/>
            <w:r w:rsidR="003B5F40" w:rsidRPr="00685ABF">
              <w:rPr>
                <w:lang w:eastAsia="nb-NO"/>
              </w:rPr>
              <w:t xml:space="preserve"> </w:t>
            </w:r>
            <w:r w:rsidRPr="00685ABF">
              <w:rPr>
                <w:lang w:eastAsia="nb-NO"/>
              </w:rPr>
              <w:t>avtale</w:t>
            </w:r>
            <w:r>
              <w:rPr>
                <w:lang w:eastAsia="nb-NO"/>
              </w:rPr>
              <w:t>male</w:t>
            </w:r>
            <w:r w:rsidRPr="00685ABF">
              <w:rPr>
                <w:lang w:eastAsia="nb-NO"/>
              </w:rPr>
              <w:t>r</w:t>
            </w:r>
            <w:bookmarkEnd w:id="1"/>
            <w:r w:rsidR="0006550B">
              <w:rPr>
                <w:lang w:eastAsia="nb-NO"/>
              </w:rPr>
              <w:t xml:space="preserve"> som kan </w:t>
            </w:r>
            <w:proofErr w:type="spellStart"/>
            <w:r w:rsidR="0006550B">
              <w:rPr>
                <w:lang w:eastAsia="nb-NO"/>
              </w:rPr>
              <w:t>fåes</w:t>
            </w:r>
            <w:proofErr w:type="spellEnd"/>
            <w:r w:rsidR="0006550B">
              <w:rPr>
                <w:lang w:eastAsia="nb-NO"/>
              </w:rPr>
              <w:t xml:space="preserve"> på forespørsel</w:t>
            </w:r>
          </w:p>
          <w:p w14:paraId="3ACF9EAC" w14:textId="77777777" w:rsidR="00610FE3" w:rsidRDefault="00610FE3" w:rsidP="00610FE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proofErr w:type="spellStart"/>
            <w:r>
              <w:rPr>
                <w:lang w:eastAsia="nb-NO"/>
              </w:rPr>
              <w:lastRenderedPageBreak/>
              <w:t>Avtalemal</w:t>
            </w:r>
            <w:proofErr w:type="spellEnd"/>
            <w:r>
              <w:rPr>
                <w:lang w:eastAsia="nb-NO"/>
              </w:rPr>
              <w:t xml:space="preserve"> for innleie fra bemanningsbyrå</w:t>
            </w:r>
          </w:p>
          <w:p w14:paraId="4A070400" w14:textId="77777777" w:rsidR="00610FE3" w:rsidRDefault="00610FE3" w:rsidP="00610FE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proofErr w:type="spellStart"/>
            <w:r>
              <w:rPr>
                <w:lang w:eastAsia="nb-NO"/>
              </w:rPr>
              <w:t>Avtalemal</w:t>
            </w:r>
            <w:proofErr w:type="spellEnd"/>
            <w:r>
              <w:rPr>
                <w:lang w:eastAsia="nb-NO"/>
              </w:rPr>
              <w:t xml:space="preserve"> for innleie fra produksjonsbedrift</w:t>
            </w:r>
          </w:p>
          <w:p w14:paraId="7B5FD8DC" w14:textId="1778A8DD" w:rsidR="00571923" w:rsidRDefault="00571923" w:rsidP="00AD35D5">
            <w:pPr>
              <w:pStyle w:val="Ingenmellomrom"/>
              <w:rPr>
                <w:lang w:eastAsia="nb-NO"/>
              </w:rPr>
            </w:pPr>
            <w:r w:rsidRPr="00685ABF">
              <w:rPr>
                <w:lang w:eastAsia="nb-NO"/>
              </w:rPr>
              <w:t> </w:t>
            </w:r>
          </w:p>
          <w:p w14:paraId="0AF2D8A4" w14:textId="53A7DE63" w:rsidR="00B83BCA" w:rsidRDefault="00B83BCA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O</w:t>
            </w:r>
            <w:r w:rsidRPr="00B83BCA">
              <w:rPr>
                <w:lang w:eastAsia="nb-NO"/>
              </w:rPr>
              <w:t>rdningen</w:t>
            </w:r>
            <w:r>
              <w:rPr>
                <w:lang w:eastAsia="nb-NO"/>
              </w:rPr>
              <w:t xml:space="preserve"> </w:t>
            </w:r>
            <w:r w:rsidR="00584EF9" w:rsidRPr="00B83BCA">
              <w:rPr>
                <w:lang w:eastAsia="nb-NO"/>
              </w:rPr>
              <w:t xml:space="preserve">Revidert Arbeidsgiver </w:t>
            </w:r>
            <w:r>
              <w:rPr>
                <w:lang w:eastAsia="nb-NO"/>
              </w:rPr>
              <w:t>er</w:t>
            </w:r>
            <w:r w:rsidRPr="00B83BCA">
              <w:rPr>
                <w:lang w:eastAsia="nb-NO"/>
              </w:rPr>
              <w:t xml:space="preserve"> et kvalitetsstempel for bemanningsbyråer</w:t>
            </w:r>
            <w:r w:rsidR="00AC2CB2">
              <w:rPr>
                <w:lang w:eastAsia="nb-NO"/>
              </w:rPr>
              <w:t>,</w:t>
            </w:r>
            <w:r w:rsidRPr="00B83BCA">
              <w:rPr>
                <w:lang w:eastAsia="nb-NO"/>
              </w:rPr>
              <w:t xml:space="preserve"> som hvert annet år får en ekstern revisjon av rutiner og praksis når det gjelder sentrale deler av forpliktelser etter arbeidsmiljøloven. Les mer om ordningen</w:t>
            </w:r>
            <w:r w:rsidR="009E283A">
              <w:rPr>
                <w:lang w:eastAsia="nb-NO"/>
              </w:rPr>
              <w:t xml:space="preserve"> og søk etter </w:t>
            </w:r>
            <w:r w:rsidR="00ED3480">
              <w:rPr>
                <w:lang w:eastAsia="nb-NO"/>
              </w:rPr>
              <w:t>Reviderte Arbeidsgivere</w:t>
            </w:r>
            <w:r w:rsidRPr="00B83BCA">
              <w:rPr>
                <w:lang w:eastAsia="nb-NO"/>
              </w:rPr>
              <w:t xml:space="preserve"> </w:t>
            </w:r>
            <w:hyperlink r:id="rId16" w:history="1">
              <w:r w:rsidRPr="00B83BCA">
                <w:rPr>
                  <w:rStyle w:val="Hyperkobling"/>
                  <w:lang w:eastAsia="nb-NO"/>
                </w:rPr>
                <w:t>her</w:t>
              </w:r>
            </w:hyperlink>
            <w:r w:rsidRPr="00B83BCA">
              <w:rPr>
                <w:lang w:eastAsia="nb-NO"/>
              </w:rPr>
              <w:t>.</w:t>
            </w:r>
          </w:p>
          <w:p w14:paraId="270F64BD" w14:textId="77777777" w:rsidR="00571923" w:rsidRPr="00295FCB" w:rsidRDefault="00571923" w:rsidP="00AD35D5">
            <w:pPr>
              <w:pStyle w:val="Ingenmellomrom"/>
              <w:rPr>
                <w:lang w:eastAsia="nb-NO"/>
              </w:rPr>
            </w:pPr>
            <w:r w:rsidRPr="00295FCB">
              <w:rPr>
                <w:lang w:eastAsia="nb-NO"/>
              </w:rPr>
              <w:br/>
              <w:t>Ved innleie fra bemanningsforetak, gjelder egne regler (</w:t>
            </w:r>
            <w:proofErr w:type="spellStart"/>
            <w:r w:rsidRPr="00295FCB">
              <w:rPr>
                <w:lang w:eastAsia="nb-NO"/>
              </w:rPr>
              <w:t>likebehandlingsprinisippet</w:t>
            </w:r>
            <w:proofErr w:type="spellEnd"/>
            <w:r w:rsidRPr="00295FCB">
              <w:rPr>
                <w:lang w:eastAsia="nb-NO"/>
              </w:rPr>
              <w:t xml:space="preserve"> mv.).</w:t>
            </w:r>
          </w:p>
          <w:p w14:paraId="14986108" w14:textId="15570C51" w:rsidR="00571923" w:rsidRDefault="00571923" w:rsidP="00AD35D5">
            <w:pPr>
              <w:pStyle w:val="Ingenmellomrom"/>
              <w:rPr>
                <w:lang w:eastAsia="nb-NO"/>
              </w:rPr>
            </w:pPr>
            <w:r w:rsidRPr="00685ABF">
              <w:rPr>
                <w:lang w:eastAsia="nb-NO"/>
              </w:rPr>
              <w:t>Bedriften som leier inn arbeidstakere er ansvarlig for at innleie er lovlig.</w:t>
            </w:r>
            <w:r>
              <w:rPr>
                <w:lang w:eastAsia="nb-NO"/>
              </w:rPr>
              <w:t xml:space="preserve"> Se mer informasjon om når innleie er tillatt </w:t>
            </w:r>
            <w:hyperlink r:id="rId17" w:history="1">
              <w:r w:rsidR="00960EE7" w:rsidRPr="00365C41">
                <w:rPr>
                  <w:rStyle w:val="Hyperkobling"/>
                  <w:lang w:eastAsia="nb-NO"/>
                </w:rPr>
                <w:t>h</w:t>
              </w:r>
              <w:r w:rsidRPr="00365C41">
                <w:rPr>
                  <w:rStyle w:val="Hyperkobling"/>
                  <w:lang w:eastAsia="nb-NO"/>
                </w:rPr>
                <w:t>er</w:t>
              </w:r>
            </w:hyperlink>
            <w:r>
              <w:rPr>
                <w:lang w:eastAsia="nb-NO"/>
              </w:rPr>
              <w:t xml:space="preserve"> </w:t>
            </w:r>
          </w:p>
          <w:p w14:paraId="61D828F0" w14:textId="77777777" w:rsidR="00571923" w:rsidRDefault="00571923" w:rsidP="009608F0">
            <w:pPr>
              <w:pStyle w:val="Ingenmellomrom"/>
              <w:rPr>
                <w:lang w:eastAsia="nb-NO"/>
              </w:rPr>
            </w:pPr>
          </w:p>
        </w:tc>
      </w:tr>
      <w:tr w:rsidR="00571923" w14:paraId="49E31528" w14:textId="77777777" w:rsidTr="0006550B">
        <w:tc>
          <w:tcPr>
            <w:tcW w:w="461" w:type="dxa"/>
          </w:tcPr>
          <w:p w14:paraId="7C2326CC" w14:textId="77777777" w:rsidR="00571923" w:rsidRPr="00813B1C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>
              <w:rPr>
                <w:b/>
                <w:bCs/>
                <w:lang w:eastAsia="nb-NO"/>
              </w:rPr>
              <w:lastRenderedPageBreak/>
              <w:t>A3</w:t>
            </w:r>
          </w:p>
        </w:tc>
        <w:tc>
          <w:tcPr>
            <w:tcW w:w="4281" w:type="dxa"/>
          </w:tcPr>
          <w:p w14:paraId="6B9453DF" w14:textId="5B4001CE" w:rsidR="00571923" w:rsidRPr="00813B1C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813B1C">
              <w:rPr>
                <w:b/>
                <w:bCs/>
                <w:lang w:eastAsia="nb-NO"/>
              </w:rPr>
              <w:t xml:space="preserve">Utenlandske foretak </w:t>
            </w:r>
            <w:r w:rsidR="00610FE3">
              <w:rPr>
                <w:b/>
                <w:bCs/>
                <w:lang w:eastAsia="nb-NO"/>
              </w:rPr>
              <w:t>må være</w:t>
            </w:r>
            <w:r w:rsidRPr="00813B1C">
              <w:rPr>
                <w:b/>
                <w:bCs/>
                <w:lang w:eastAsia="nb-NO"/>
              </w:rPr>
              <w:t xml:space="preserve"> registrert i Norge:</w:t>
            </w:r>
          </w:p>
          <w:p w14:paraId="34628447" w14:textId="661470F6" w:rsidR="00571923" w:rsidRDefault="00571923" w:rsidP="00AD35D5">
            <w:pPr>
              <w:pStyle w:val="Ingenmellomrom"/>
              <w:rPr>
                <w:lang w:eastAsia="nb-NO"/>
              </w:rPr>
            </w:pPr>
            <w:r w:rsidRPr="00BA5882">
              <w:rPr>
                <w:lang w:eastAsia="nb-NO"/>
              </w:rPr>
              <w:t>Merk at alle foretak som driver næringsvirksomhet i Norge må ha et norsk organisasjonsnummer.</w:t>
            </w:r>
          </w:p>
          <w:p w14:paraId="393E79CA" w14:textId="77777777" w:rsidR="00763B7D" w:rsidRPr="00BA5882" w:rsidRDefault="00763B7D" w:rsidP="00AD35D5">
            <w:pPr>
              <w:pStyle w:val="Ingenmellomrom"/>
              <w:rPr>
                <w:lang w:eastAsia="nb-NO"/>
              </w:rPr>
            </w:pPr>
          </w:p>
          <w:p w14:paraId="427971C8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EC1BC8">
              <w:rPr>
                <w:lang w:eastAsia="nb-NO"/>
              </w:rPr>
              <w:t>Bekreftelse på registrering må foreligge før oppstartmøte.</w:t>
            </w:r>
          </w:p>
          <w:p w14:paraId="480EE544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4467" w:type="dxa"/>
          </w:tcPr>
          <w:p w14:paraId="7E7E32D9" w14:textId="07819FC1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OBS! NUF-foretak kan medføre risiko</w:t>
            </w:r>
            <w:r w:rsidR="00FE3A5C">
              <w:rPr>
                <w:lang w:eastAsia="nb-NO"/>
              </w:rPr>
              <w:t xml:space="preserve"> og grundig kontroll anbefales</w:t>
            </w:r>
            <w:r>
              <w:rPr>
                <w:lang w:eastAsia="nb-NO"/>
              </w:rPr>
              <w:t xml:space="preserve">. NUF-foretak skal ha norsk representant. </w:t>
            </w:r>
          </w:p>
          <w:p w14:paraId="4A71A42B" w14:textId="77777777" w:rsidR="00571923" w:rsidRDefault="00571923" w:rsidP="00AD35D5">
            <w:pPr>
              <w:pStyle w:val="Ingenmellomrom"/>
            </w:pPr>
          </w:p>
          <w:p w14:paraId="5021188A" w14:textId="1F38B1BF" w:rsidR="00763B7D" w:rsidRDefault="00571923" w:rsidP="00AD35D5">
            <w:pPr>
              <w:pStyle w:val="Ingenmellomrom"/>
            </w:pPr>
            <w:r w:rsidRPr="00070613">
              <w:t>Det tar noe tid å gjennomføre nødvendige offentlige registreringer.</w:t>
            </w:r>
            <w:r w:rsidRPr="00070613">
              <w:br/>
            </w:r>
            <w:r w:rsidRPr="00070613">
              <w:br/>
            </w:r>
            <w:r w:rsidR="00763B7D">
              <w:t xml:space="preserve">Se </w:t>
            </w:r>
            <w:hyperlink r:id="rId18" w:history="1">
              <w:r w:rsidR="00763B7D" w:rsidRPr="00763B7D">
                <w:rPr>
                  <w:rStyle w:val="Hyperkobling"/>
                </w:rPr>
                <w:t>her</w:t>
              </w:r>
            </w:hyperlink>
            <w:r w:rsidR="00763B7D">
              <w:t xml:space="preserve"> f</w:t>
            </w:r>
            <w:r w:rsidRPr="00070613">
              <w:t>or nærmere info</w:t>
            </w:r>
            <w:r w:rsidR="00A51697">
              <w:t xml:space="preserve"> om utenlandske bedrifter</w:t>
            </w:r>
            <w:r w:rsidR="00763B7D">
              <w:t>.</w:t>
            </w:r>
          </w:p>
          <w:p w14:paraId="062B658A" w14:textId="20B74A04" w:rsidR="00571923" w:rsidRPr="00070613" w:rsidRDefault="00571923" w:rsidP="00E63388">
            <w:pPr>
              <w:pStyle w:val="Ingenmellomrom"/>
            </w:pPr>
          </w:p>
        </w:tc>
      </w:tr>
    </w:tbl>
    <w:p w14:paraId="27AF77F3" w14:textId="77777777" w:rsidR="00571923" w:rsidRDefault="00571923" w:rsidP="00571923">
      <w:pPr>
        <w:pStyle w:val="Ingenmellomrom"/>
        <w:rPr>
          <w:lang w:eastAsia="nb-NO"/>
        </w:rPr>
      </w:pPr>
    </w:p>
    <w:p w14:paraId="119965A5" w14:textId="77777777" w:rsidR="00571923" w:rsidRDefault="00571923" w:rsidP="00571923">
      <w:pPr>
        <w:pStyle w:val="Overskrift2"/>
        <w:rPr>
          <w:lang w:eastAsia="nb-NO"/>
        </w:rPr>
      </w:pPr>
      <w:r>
        <w:rPr>
          <w:lang w:eastAsia="nb-NO"/>
        </w:rPr>
        <w:t>B. Tilbudsforespørsel</w:t>
      </w:r>
    </w:p>
    <w:p w14:paraId="44DD1F8B" w14:textId="77777777" w:rsidR="00571923" w:rsidRPr="008453B2" w:rsidRDefault="00571923" w:rsidP="00571923">
      <w:pPr>
        <w:rPr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8"/>
        <w:gridCol w:w="5313"/>
        <w:gridCol w:w="3301"/>
      </w:tblGrid>
      <w:tr w:rsidR="00571923" w14:paraId="161F9DAA" w14:textId="77777777" w:rsidTr="0006550B">
        <w:tc>
          <w:tcPr>
            <w:tcW w:w="448" w:type="dxa"/>
          </w:tcPr>
          <w:p w14:paraId="720FDE9A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5313" w:type="dxa"/>
          </w:tcPr>
          <w:p w14:paraId="65DBA23E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Kontrollpunkter</w:t>
            </w:r>
          </w:p>
          <w:p w14:paraId="35EC1EBB" w14:textId="77777777" w:rsidR="00571923" w:rsidRDefault="00571923" w:rsidP="00AD35D5">
            <w:pPr>
              <w:rPr>
                <w:lang w:eastAsia="nb-NO"/>
              </w:rPr>
            </w:pPr>
          </w:p>
        </w:tc>
        <w:tc>
          <w:tcPr>
            <w:tcW w:w="3301" w:type="dxa"/>
          </w:tcPr>
          <w:p w14:paraId="3E63CF97" w14:textId="77777777" w:rsidR="00571923" w:rsidRDefault="00571923" w:rsidP="00AD35D5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Kommentar </w:t>
            </w:r>
          </w:p>
        </w:tc>
      </w:tr>
      <w:tr w:rsidR="00571923" w14:paraId="187A6BB4" w14:textId="77777777" w:rsidTr="0006550B">
        <w:tc>
          <w:tcPr>
            <w:tcW w:w="448" w:type="dxa"/>
          </w:tcPr>
          <w:p w14:paraId="55F03303" w14:textId="77777777" w:rsidR="00571923" w:rsidRPr="008453B2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B1</w:t>
            </w:r>
          </w:p>
        </w:tc>
        <w:tc>
          <w:tcPr>
            <w:tcW w:w="5313" w:type="dxa"/>
          </w:tcPr>
          <w:p w14:paraId="4469A4AF" w14:textId="33EAC470" w:rsidR="00571923" w:rsidRDefault="00571923" w:rsidP="00AD35D5">
            <w:pPr>
              <w:pStyle w:val="Ingenmellomrom"/>
              <w:rPr>
                <w:b/>
                <w:bCs/>
                <w:color w:val="32549F"/>
                <w:u w:val="single"/>
                <w:lang w:eastAsia="nb-NO"/>
              </w:rPr>
            </w:pPr>
            <w:r w:rsidRPr="008453B2">
              <w:rPr>
                <w:lang w:eastAsia="nb-NO"/>
              </w:rPr>
              <w:t>For å sikre at tilbudet oppfyller kravene fra byggherren og hoved-/totalentreprenør i kontrakten, bruk: </w:t>
            </w:r>
            <w:hyperlink r:id="rId19" w:tgtFrame="_blank" w:tooltip="Mal tilbudsforespørsel" w:history="1">
              <w:r w:rsidRPr="008453B2">
                <w:rPr>
                  <w:b/>
                  <w:bCs/>
                  <w:color w:val="32549F"/>
                  <w:u w:val="single"/>
                  <w:lang w:eastAsia="nb-NO"/>
                </w:rPr>
                <w:t>Mal for tilbudsforespørsel</w:t>
              </w:r>
            </w:hyperlink>
          </w:p>
          <w:p w14:paraId="507ED7BA" w14:textId="77777777" w:rsidR="008D451A" w:rsidRPr="008453B2" w:rsidRDefault="008D451A" w:rsidP="00AD35D5">
            <w:pPr>
              <w:pStyle w:val="Ingenmellomrom"/>
              <w:rPr>
                <w:lang w:eastAsia="nb-NO"/>
              </w:rPr>
            </w:pPr>
          </w:p>
          <w:p w14:paraId="23DFB234" w14:textId="2DA29FC8" w:rsidR="00571923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8453B2">
              <w:rPr>
                <w:lang w:eastAsia="nb-NO"/>
              </w:rPr>
              <w:t xml:space="preserve">I tilbudsforespørselen vedlegges fullmakt for innhenting av skatt- og </w:t>
            </w:r>
            <w:proofErr w:type="spellStart"/>
            <w:r w:rsidRPr="008453B2">
              <w:rPr>
                <w:lang w:eastAsia="nb-NO"/>
              </w:rPr>
              <w:t>avgiftsinformasjon</w:t>
            </w:r>
            <w:proofErr w:type="spellEnd"/>
            <w:r w:rsidRPr="008453B2">
              <w:rPr>
                <w:lang w:eastAsia="nb-NO"/>
              </w:rPr>
              <w:t xml:space="preserve"> som underleverandøren skal underskrive og returnere sammen med tilbudsbrevet: </w:t>
            </w:r>
            <w:hyperlink r:id="rId20" w:history="1">
              <w:r w:rsidRPr="008453B2">
                <w:rPr>
                  <w:b/>
                  <w:bCs/>
                  <w:color w:val="32549F"/>
                  <w:u w:val="single"/>
                  <w:lang w:eastAsia="nb-NO"/>
                </w:rPr>
                <w:t>Skavfullmakt</w:t>
              </w:r>
            </w:hyperlink>
            <w:r w:rsidRPr="008453B2">
              <w:rPr>
                <w:b/>
                <w:bCs/>
                <w:lang w:eastAsia="nb-NO"/>
              </w:rPr>
              <w:t>  </w:t>
            </w:r>
          </w:p>
          <w:p w14:paraId="52D8810A" w14:textId="77777777" w:rsidR="008D451A" w:rsidRDefault="008D451A" w:rsidP="00AD35D5">
            <w:pPr>
              <w:pStyle w:val="Ingenmellomrom"/>
              <w:rPr>
                <w:b/>
                <w:bCs/>
                <w:lang w:eastAsia="nb-NO"/>
              </w:rPr>
            </w:pPr>
          </w:p>
          <w:p w14:paraId="2A2A238D" w14:textId="77777777" w:rsidR="008D451A" w:rsidRDefault="008D451A" w:rsidP="008D451A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Fullmakten bør ha samme varighet som prosjektet.</w:t>
            </w:r>
          </w:p>
          <w:p w14:paraId="7F819B27" w14:textId="77777777" w:rsidR="008D451A" w:rsidRDefault="008D451A" w:rsidP="00AD35D5">
            <w:pPr>
              <w:pStyle w:val="Ingenmellomrom"/>
              <w:rPr>
                <w:b/>
                <w:bCs/>
                <w:lang w:eastAsia="nb-NO"/>
              </w:rPr>
            </w:pPr>
          </w:p>
          <w:p w14:paraId="4C5690C0" w14:textId="198DCB2B" w:rsidR="008D451A" w:rsidRPr="008D451A" w:rsidRDefault="008D451A" w:rsidP="008D451A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color w:val="212529"/>
                <w:sz w:val="16"/>
                <w:szCs w:val="16"/>
              </w:rPr>
              <w:t>(</w:t>
            </w:r>
            <w:r w:rsidRPr="008D451A">
              <w:rPr>
                <w:rFonts w:ascii="Arial" w:hAnsi="Arial" w:cs="Arial"/>
                <w:color w:val="212529"/>
                <w:sz w:val="16"/>
                <w:szCs w:val="16"/>
              </w:rPr>
              <w:t xml:space="preserve">Alle virksomheter kan bestille egne opplysninger om skatt og avgift i </w:t>
            </w:r>
            <w:proofErr w:type="spellStart"/>
            <w:r w:rsidRPr="008D451A">
              <w:rPr>
                <w:rFonts w:ascii="Arial" w:hAnsi="Arial" w:cs="Arial"/>
                <w:color w:val="212529"/>
                <w:sz w:val="16"/>
                <w:szCs w:val="16"/>
              </w:rPr>
              <w:t>Altinn</w:t>
            </w:r>
            <w:proofErr w:type="spellEnd"/>
            <w:r w:rsidRPr="008D451A">
              <w:rPr>
                <w:rFonts w:ascii="Arial" w:hAnsi="Arial" w:cs="Arial"/>
                <w:color w:val="212529"/>
                <w:sz w:val="16"/>
                <w:szCs w:val="16"/>
              </w:rPr>
              <w:t xml:space="preserve">. Kopi av attesten leveres til kopimottaker direkte i </w:t>
            </w:r>
            <w:proofErr w:type="spellStart"/>
            <w:r w:rsidRPr="008D451A">
              <w:rPr>
                <w:rFonts w:ascii="Arial" w:hAnsi="Arial" w:cs="Arial"/>
                <w:color w:val="212529"/>
                <w:sz w:val="16"/>
                <w:szCs w:val="16"/>
              </w:rPr>
              <w:t>Altinn</w:t>
            </w:r>
            <w:proofErr w:type="spellEnd"/>
            <w:r w:rsidRPr="008D451A">
              <w:rPr>
                <w:rFonts w:ascii="Arial" w:hAnsi="Arial" w:cs="Arial"/>
                <w:color w:val="212529"/>
                <w:sz w:val="16"/>
                <w:szCs w:val="16"/>
              </w:rPr>
              <w:t xml:space="preserve"> innboks.</w:t>
            </w:r>
            <w:r w:rsidR="008A4833">
              <w:rPr>
                <w:rFonts w:ascii="Arial" w:hAnsi="Arial" w:cs="Arial"/>
                <w:color w:val="212529"/>
                <w:sz w:val="16"/>
                <w:szCs w:val="16"/>
              </w:rPr>
              <w:t xml:space="preserve"> </w:t>
            </w:r>
            <w:r w:rsidRPr="008D451A">
              <w:rPr>
                <w:rFonts w:ascii="Arial" w:hAnsi="Arial" w:cs="Arial"/>
                <w:color w:val="212529"/>
                <w:sz w:val="16"/>
                <w:szCs w:val="16"/>
              </w:rPr>
              <w:t>Se mer om </w:t>
            </w:r>
            <w:hyperlink r:id="rId21" w:tooltip="RF-1507 Opplysninger om skatt og avgifter(2)" w:history="1">
              <w:r w:rsidRPr="008D451A">
                <w:rPr>
                  <w:rStyle w:val="Hyperkobling"/>
                  <w:rFonts w:ascii="Arial" w:hAnsi="Arial" w:cs="Arial"/>
                  <w:color w:val="1362AE"/>
                  <w:sz w:val="16"/>
                  <w:szCs w:val="16"/>
                  <w:u w:val="none"/>
                </w:rPr>
                <w:t>RF-1507 Opplysninger om skatt og avgifter.</w:t>
              </w:r>
            </w:hyperlink>
            <w:r>
              <w:rPr>
                <w:rFonts w:ascii="Arial" w:hAnsi="Arial" w:cs="Arial"/>
                <w:color w:val="212529"/>
                <w:sz w:val="16"/>
                <w:szCs w:val="16"/>
              </w:rPr>
              <w:t>)</w:t>
            </w:r>
          </w:p>
          <w:p w14:paraId="3300C760" w14:textId="77777777" w:rsidR="00571923" w:rsidRPr="008453B2" w:rsidRDefault="00571923" w:rsidP="00AD35D5">
            <w:pPr>
              <w:pStyle w:val="Ingenmellomrom"/>
              <w:rPr>
                <w:lang w:eastAsia="nb-NO"/>
              </w:rPr>
            </w:pPr>
            <w:r w:rsidRPr="008453B2">
              <w:rPr>
                <w:lang w:eastAsia="nb-NO"/>
              </w:rPr>
              <w:lastRenderedPageBreak/>
              <w:t xml:space="preserve">Sjekk særlig om byggherren har stilt krav om faglærte og lærlinger </w:t>
            </w:r>
            <w:r>
              <w:rPr>
                <w:lang w:eastAsia="nb-NO"/>
              </w:rPr>
              <w:t>og ev andre seriøsitetskrav</w:t>
            </w:r>
            <w:r w:rsidRPr="008453B2">
              <w:rPr>
                <w:lang w:eastAsia="nb-NO"/>
              </w:rPr>
              <w:t>. Slike krav må videreføres i kontrakt</w:t>
            </w:r>
            <w:r>
              <w:rPr>
                <w:lang w:eastAsia="nb-NO"/>
              </w:rPr>
              <w:t>ene</w:t>
            </w:r>
            <w:r w:rsidRPr="008453B2">
              <w:rPr>
                <w:lang w:eastAsia="nb-NO"/>
              </w:rPr>
              <w:t xml:space="preserve"> med underentreprenører.  </w:t>
            </w:r>
          </w:p>
          <w:p w14:paraId="3FED6CAA" w14:textId="77777777" w:rsidR="00571923" w:rsidRDefault="00571923" w:rsidP="00AD35D5">
            <w:pPr>
              <w:rPr>
                <w:lang w:eastAsia="nb-NO"/>
              </w:rPr>
            </w:pPr>
          </w:p>
          <w:p w14:paraId="126E97D8" w14:textId="77777777" w:rsidR="00571923" w:rsidRPr="00FA7702" w:rsidRDefault="00571923" w:rsidP="00AD35D5">
            <w:pPr>
              <w:pStyle w:val="Ingenmellomrom"/>
              <w:rPr>
                <w:lang w:eastAsia="nb-NO"/>
              </w:rPr>
            </w:pPr>
            <w:r w:rsidRPr="00FA7702">
              <w:rPr>
                <w:lang w:eastAsia="nb-NO"/>
              </w:rPr>
              <w:t>Ved tilbudsforespørsel til utenlandske foretak bør det spesifiseres at tilbudet skal oppfylle krav i norsk regelverk, herunder:</w:t>
            </w:r>
          </w:p>
          <w:p w14:paraId="37C3E407" w14:textId="77777777" w:rsidR="00571923" w:rsidRPr="00FA7702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FA7702">
              <w:rPr>
                <w:lang w:eastAsia="nb-NO"/>
              </w:rPr>
              <w:t>Krav til minstelønn</w:t>
            </w:r>
          </w:p>
          <w:p w14:paraId="710FC0F9" w14:textId="77777777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FA7702">
              <w:rPr>
                <w:lang w:eastAsia="nb-NO"/>
              </w:rPr>
              <w:t>Krav til arbeidstid</w:t>
            </w:r>
          </w:p>
          <w:p w14:paraId="046B07E6" w14:textId="77777777" w:rsidR="00571923" w:rsidRPr="00FA7702" w:rsidRDefault="00571923" w:rsidP="00AD35D5">
            <w:pPr>
              <w:pStyle w:val="Ingenmellomrom"/>
              <w:rPr>
                <w:lang w:eastAsia="nb-NO"/>
              </w:rPr>
            </w:pPr>
          </w:p>
          <w:p w14:paraId="133FC2F6" w14:textId="7AE37CB2" w:rsidR="00571923" w:rsidRPr="00FA7702" w:rsidRDefault="00571923" w:rsidP="00AD35D5">
            <w:pPr>
              <w:pStyle w:val="Ingenmellomrom"/>
              <w:rPr>
                <w:lang w:eastAsia="nb-NO"/>
              </w:rPr>
            </w:pPr>
            <w:r w:rsidRPr="00FA7702">
              <w:rPr>
                <w:lang w:eastAsia="nb-NO"/>
              </w:rPr>
              <w:t>Eventuelle innvilgede unntak fra arbeidstidsbestemmelsene i arbeidsmiljøloven skal dokumenteres</w:t>
            </w:r>
            <w:r>
              <w:rPr>
                <w:lang w:eastAsia="nb-NO"/>
              </w:rPr>
              <w:t>.</w:t>
            </w:r>
          </w:p>
          <w:p w14:paraId="102719E8" w14:textId="77777777" w:rsidR="00571923" w:rsidRDefault="00571923" w:rsidP="00AD35D5">
            <w:pPr>
              <w:rPr>
                <w:lang w:eastAsia="nb-NO"/>
              </w:rPr>
            </w:pPr>
          </w:p>
        </w:tc>
        <w:tc>
          <w:tcPr>
            <w:tcW w:w="3301" w:type="dxa"/>
          </w:tcPr>
          <w:p w14:paraId="47199825" w14:textId="77777777" w:rsidR="00571923" w:rsidRDefault="00571923" w:rsidP="00AD35D5">
            <w:pPr>
              <w:pStyle w:val="Ingenmellomrom"/>
            </w:pPr>
          </w:p>
          <w:p w14:paraId="3BEEAC7E" w14:textId="77777777" w:rsidR="00571923" w:rsidRDefault="00571923" w:rsidP="00AD35D5">
            <w:pPr>
              <w:pStyle w:val="Ingenmellomrom"/>
            </w:pPr>
          </w:p>
          <w:p w14:paraId="4E5C2A93" w14:textId="01F65641" w:rsidR="00571923" w:rsidRDefault="00571923" w:rsidP="00AD35D5">
            <w:pPr>
              <w:pStyle w:val="Ingenmellomrom"/>
            </w:pPr>
          </w:p>
          <w:p w14:paraId="40DA2A36" w14:textId="77777777" w:rsidR="00571923" w:rsidRDefault="00571923" w:rsidP="00AD35D5">
            <w:pPr>
              <w:pStyle w:val="Ingenmellomrom"/>
            </w:pPr>
          </w:p>
          <w:p w14:paraId="0C92272C" w14:textId="77777777" w:rsidR="00571923" w:rsidRDefault="00571923" w:rsidP="00AD35D5">
            <w:pPr>
              <w:pStyle w:val="Ingenmellomrom"/>
            </w:pPr>
          </w:p>
          <w:p w14:paraId="5DF57662" w14:textId="77777777" w:rsidR="00571923" w:rsidRDefault="00571923" w:rsidP="00AD35D5">
            <w:pPr>
              <w:pStyle w:val="Ingenmellomrom"/>
            </w:pPr>
          </w:p>
          <w:p w14:paraId="2CCB7EAB" w14:textId="77777777" w:rsidR="00571923" w:rsidRDefault="00571923" w:rsidP="00AD35D5">
            <w:pPr>
              <w:pStyle w:val="Ingenmellomrom"/>
            </w:pPr>
          </w:p>
          <w:p w14:paraId="15C743A2" w14:textId="77777777" w:rsidR="00571923" w:rsidRPr="00070613" w:rsidRDefault="00571923" w:rsidP="00AD35D5">
            <w:pPr>
              <w:pStyle w:val="Ingenmellomrom"/>
            </w:pPr>
          </w:p>
        </w:tc>
      </w:tr>
    </w:tbl>
    <w:p w14:paraId="4E670557" w14:textId="77777777" w:rsidR="00571923" w:rsidRDefault="00571923" w:rsidP="00571923">
      <w:pPr>
        <w:pStyle w:val="Ingenmellomrom"/>
        <w:rPr>
          <w:lang w:eastAsia="nb-NO"/>
        </w:rPr>
      </w:pPr>
    </w:p>
    <w:p w14:paraId="6144B99D" w14:textId="77777777" w:rsidR="00571923" w:rsidRDefault="00571923" w:rsidP="00571923">
      <w:pPr>
        <w:pStyle w:val="Overskrift2"/>
        <w:rPr>
          <w:lang w:eastAsia="nb-NO"/>
        </w:rPr>
      </w:pPr>
      <w:r>
        <w:rPr>
          <w:lang w:eastAsia="nb-NO"/>
        </w:rPr>
        <w:t>C. Avklaringsmøte</w:t>
      </w:r>
    </w:p>
    <w:p w14:paraId="2491A22A" w14:textId="77777777" w:rsidR="00571923" w:rsidRDefault="00571923" w:rsidP="00571923">
      <w:pPr>
        <w:pStyle w:val="Ingenmellomrom"/>
        <w:rPr>
          <w:lang w:eastAsia="nb-NO"/>
        </w:rPr>
      </w:pPr>
    </w:p>
    <w:p w14:paraId="0206EED7" w14:textId="77777777" w:rsidR="00571923" w:rsidRDefault="00571923" w:rsidP="00571923">
      <w:pPr>
        <w:pStyle w:val="Ingenmellomrom"/>
        <w:rPr>
          <w:lang w:eastAsia="nb-NO"/>
        </w:rPr>
      </w:pPr>
      <w:r>
        <w:rPr>
          <w:lang w:eastAsia="nb-NO"/>
        </w:rPr>
        <w:t xml:space="preserve">Formålet med et avklaringsmøte med en eller flere tilbydere er å avgjøre hvem man ønsker å inngå kontrakt med basert på følgende kontrollpunkter. </w:t>
      </w:r>
    </w:p>
    <w:p w14:paraId="5F056FD1" w14:textId="77777777" w:rsidR="00571923" w:rsidRDefault="00571923" w:rsidP="00571923">
      <w:pPr>
        <w:pStyle w:val="Ingenmellomrom"/>
        <w:rPr>
          <w:lang w:eastAsia="nb-NO"/>
        </w:rPr>
      </w:pPr>
    </w:p>
    <w:p w14:paraId="6E9F8A3B" w14:textId="77777777" w:rsidR="00571923" w:rsidRDefault="00571923" w:rsidP="00571923">
      <w:pPr>
        <w:pStyle w:val="Ingenmellomrom"/>
        <w:rPr>
          <w:lang w:eastAsia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56"/>
        <w:gridCol w:w="3644"/>
      </w:tblGrid>
      <w:tr w:rsidR="00571923" w14:paraId="02338DE0" w14:textId="77777777" w:rsidTr="00AD35D5">
        <w:tc>
          <w:tcPr>
            <w:tcW w:w="562" w:type="dxa"/>
          </w:tcPr>
          <w:p w14:paraId="7986DA17" w14:textId="77777777" w:rsidR="00571923" w:rsidRPr="00463BDC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4856" w:type="dxa"/>
          </w:tcPr>
          <w:p w14:paraId="45698A7C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Kontrollpunkter</w:t>
            </w:r>
          </w:p>
          <w:p w14:paraId="7CF280B3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3644" w:type="dxa"/>
          </w:tcPr>
          <w:p w14:paraId="7E404211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Kommentar</w:t>
            </w:r>
          </w:p>
        </w:tc>
      </w:tr>
      <w:tr w:rsidR="00571923" w14:paraId="41B08F41" w14:textId="77777777" w:rsidTr="00AD35D5">
        <w:tc>
          <w:tcPr>
            <w:tcW w:w="562" w:type="dxa"/>
          </w:tcPr>
          <w:p w14:paraId="0ED67C0E" w14:textId="77777777" w:rsidR="00571923" w:rsidRPr="00463BDC" w:rsidRDefault="00571923" w:rsidP="00AD35D5">
            <w:pPr>
              <w:pStyle w:val="Ingenmellomrom"/>
              <w:rPr>
                <w:lang w:eastAsia="nb-NO"/>
              </w:rPr>
            </w:pPr>
            <w:r w:rsidRPr="00463BDC">
              <w:rPr>
                <w:lang w:eastAsia="nb-NO"/>
              </w:rPr>
              <w:t>C1</w:t>
            </w:r>
          </w:p>
        </w:tc>
        <w:tc>
          <w:tcPr>
            <w:tcW w:w="4856" w:type="dxa"/>
          </w:tcPr>
          <w:p w14:paraId="5561E8F9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Bruk mal for avklaringsmøte til å sjekke og referatføre nedenstående kontrollpunkter. </w:t>
            </w:r>
          </w:p>
          <w:p w14:paraId="283378AB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3644" w:type="dxa"/>
          </w:tcPr>
          <w:p w14:paraId="59A8F44A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Sjekk i StartBANK</w:t>
            </w:r>
          </w:p>
        </w:tc>
      </w:tr>
      <w:tr w:rsidR="00571923" w14:paraId="68407B06" w14:textId="77777777" w:rsidTr="00AD35D5">
        <w:tc>
          <w:tcPr>
            <w:tcW w:w="562" w:type="dxa"/>
          </w:tcPr>
          <w:p w14:paraId="2D747852" w14:textId="77777777" w:rsidR="00571923" w:rsidRPr="00463BDC" w:rsidRDefault="00571923" w:rsidP="00AD35D5">
            <w:pPr>
              <w:pStyle w:val="Ingenmellomrom"/>
              <w:rPr>
                <w:lang w:eastAsia="nb-NO"/>
              </w:rPr>
            </w:pPr>
            <w:r w:rsidRPr="00463BDC">
              <w:rPr>
                <w:lang w:eastAsia="nb-NO"/>
              </w:rPr>
              <w:t>C2</w:t>
            </w:r>
          </w:p>
        </w:tc>
        <w:tc>
          <w:tcPr>
            <w:tcW w:w="4856" w:type="dxa"/>
          </w:tcPr>
          <w:p w14:paraId="6838B51B" w14:textId="77777777" w:rsidR="00571923" w:rsidRPr="00813B1C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813B1C">
              <w:rPr>
                <w:b/>
                <w:bCs/>
                <w:lang w:eastAsia="nb-NO"/>
              </w:rPr>
              <w:t>Tilgjengelig kapasitet</w:t>
            </w:r>
          </w:p>
          <w:p w14:paraId="6288CC69" w14:textId="77777777" w:rsidR="00571923" w:rsidRPr="00AD3AE1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AD3AE1">
              <w:rPr>
                <w:lang w:eastAsia="nb-NO"/>
              </w:rPr>
              <w:t>Kan oppdraget fullføres med egne ansatte?</w:t>
            </w:r>
          </w:p>
          <w:p w14:paraId="3516BECC" w14:textId="77777777" w:rsidR="00571923" w:rsidRPr="00AD3AE1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AD3AE1">
              <w:rPr>
                <w:lang w:eastAsia="nb-NO"/>
              </w:rPr>
              <w:t>Oppgi antall egne ansatte for oppdraget</w:t>
            </w:r>
          </w:p>
          <w:p w14:paraId="44A26C1B" w14:textId="77777777" w:rsidR="00571923" w:rsidRPr="00AD3AE1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AD3AE1">
              <w:rPr>
                <w:lang w:eastAsia="nb-NO"/>
              </w:rPr>
              <w:t>Oppgi eventuelle underleverandører (underentreprenører og innleie)</w:t>
            </w:r>
          </w:p>
          <w:p w14:paraId="261A130A" w14:textId="77777777" w:rsidR="00571923" w:rsidRPr="00AD3AE1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AD3AE1">
              <w:rPr>
                <w:lang w:eastAsia="nb-NO"/>
              </w:rPr>
              <w:t>Sjekk underleverandører etter punktene A1 – A3</w:t>
            </w:r>
          </w:p>
          <w:p w14:paraId="51592832" w14:textId="77777777" w:rsidR="00571923" w:rsidRPr="00AD3AE1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AD3AE1">
              <w:rPr>
                <w:lang w:eastAsia="nb-NO"/>
              </w:rPr>
              <w:t xml:space="preserve">Få bekreftelse på at underentreprenøren vil oppfylle </w:t>
            </w:r>
            <w:r>
              <w:rPr>
                <w:lang w:eastAsia="nb-NO"/>
              </w:rPr>
              <w:t xml:space="preserve">ev. </w:t>
            </w:r>
            <w:r w:rsidRPr="00AD3AE1">
              <w:rPr>
                <w:lang w:eastAsia="nb-NO"/>
              </w:rPr>
              <w:t>krav til faglærte og lærlinger på kontrakten. </w:t>
            </w:r>
            <w:r>
              <w:rPr>
                <w:lang w:eastAsia="nb-NO"/>
              </w:rPr>
              <w:t>Ref.</w:t>
            </w:r>
            <w:r w:rsidRPr="00AD3AE1">
              <w:rPr>
                <w:lang w:eastAsia="nb-NO"/>
              </w:rPr>
              <w:t xml:space="preserve"> </w:t>
            </w:r>
            <w:proofErr w:type="spellStart"/>
            <w:r w:rsidRPr="00AD3AE1">
              <w:rPr>
                <w:lang w:eastAsia="nb-NO"/>
              </w:rPr>
              <w:t>BNLs</w:t>
            </w:r>
            <w:proofErr w:type="spellEnd"/>
            <w:r w:rsidRPr="00AD3AE1">
              <w:rPr>
                <w:lang w:eastAsia="nb-NO"/>
              </w:rPr>
              <w:t xml:space="preserve"> spesielle </w:t>
            </w:r>
            <w:proofErr w:type="spellStart"/>
            <w:r w:rsidRPr="00AD3AE1">
              <w:rPr>
                <w:lang w:eastAsia="nb-NO"/>
              </w:rPr>
              <w:t>kontraktsbestemmelser</w:t>
            </w:r>
            <w:proofErr w:type="spellEnd"/>
            <w:r w:rsidRPr="00AD3AE1">
              <w:rPr>
                <w:lang w:eastAsia="nb-NO"/>
              </w:rPr>
              <w:t xml:space="preserve"> for underentreprise og eventuelle strengere krav fra byggherren. Følg opp ved inngåelse av kontrakt.</w:t>
            </w:r>
          </w:p>
          <w:p w14:paraId="6467DD87" w14:textId="0433A4F0" w:rsidR="00571923" w:rsidRPr="00AD3AE1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AD3AE1">
              <w:rPr>
                <w:lang w:eastAsia="nb-NO"/>
              </w:rPr>
              <w:t xml:space="preserve">Sjekk om byggherren har stilt krav om </w:t>
            </w:r>
            <w:r>
              <w:rPr>
                <w:lang w:eastAsia="nb-NO"/>
              </w:rPr>
              <w:t>antall</w:t>
            </w:r>
            <w:r w:rsidRPr="00AD3AE1">
              <w:rPr>
                <w:lang w:eastAsia="nb-NO"/>
              </w:rPr>
              <w:t xml:space="preserve"> ledd</w:t>
            </w:r>
            <w:r>
              <w:rPr>
                <w:lang w:eastAsia="nb-NO"/>
              </w:rPr>
              <w:t xml:space="preserve"> underleverandører.</w:t>
            </w:r>
          </w:p>
          <w:p w14:paraId="7FAA7C4D" w14:textId="77777777" w:rsidR="00571923" w:rsidRDefault="00571923" w:rsidP="00571923">
            <w:pPr>
              <w:pStyle w:val="Ingenmellomrom"/>
              <w:ind w:left="720"/>
              <w:rPr>
                <w:lang w:eastAsia="nb-NO"/>
              </w:rPr>
            </w:pPr>
          </w:p>
        </w:tc>
        <w:tc>
          <w:tcPr>
            <w:tcW w:w="3644" w:type="dxa"/>
          </w:tcPr>
          <w:p w14:paraId="4A6F8444" w14:textId="77777777" w:rsidR="00571923" w:rsidRDefault="00571923" w:rsidP="00AD35D5">
            <w:pPr>
              <w:pStyle w:val="Ingenmellomrom"/>
              <w:rPr>
                <w:rStyle w:val="Hyperkobling"/>
              </w:rPr>
            </w:pPr>
            <w:r w:rsidRPr="00813B1C">
              <w:t>Vurdere</w:t>
            </w:r>
            <w:r>
              <w:t xml:space="preserve"> opplysningene om</w:t>
            </w:r>
            <w:r w:rsidRPr="00813B1C">
              <w:t xml:space="preserve"> ansatte i foretaket mot opplysninger om ansatte i StartBANK </w:t>
            </w:r>
          </w:p>
          <w:p w14:paraId="33320CEE" w14:textId="77777777" w:rsidR="00571923" w:rsidRDefault="00571923" w:rsidP="00AD35D5">
            <w:pPr>
              <w:pStyle w:val="Ingenmellomrom"/>
              <w:rPr>
                <w:rStyle w:val="Hyperkobling"/>
              </w:rPr>
            </w:pPr>
          </w:p>
          <w:p w14:paraId="2226D357" w14:textId="77777777" w:rsidR="00571923" w:rsidRDefault="00571923" w:rsidP="00AD35D5">
            <w:pPr>
              <w:pStyle w:val="Ingenmellomrom"/>
              <w:rPr>
                <w:rStyle w:val="Hyperkobling"/>
              </w:rPr>
            </w:pPr>
          </w:p>
          <w:p w14:paraId="46867205" w14:textId="77777777" w:rsidR="00571923" w:rsidRDefault="00571923" w:rsidP="00AD35D5">
            <w:pPr>
              <w:pStyle w:val="Ingenmellomrom"/>
              <w:rPr>
                <w:rStyle w:val="Hyperkobling"/>
              </w:rPr>
            </w:pPr>
          </w:p>
          <w:p w14:paraId="2ED0F33F" w14:textId="77777777" w:rsidR="00571923" w:rsidRDefault="00571923" w:rsidP="00AD35D5">
            <w:pPr>
              <w:pStyle w:val="Ingenmellomrom"/>
              <w:rPr>
                <w:rStyle w:val="Hyperkobling"/>
              </w:rPr>
            </w:pPr>
          </w:p>
          <w:p w14:paraId="21109207" w14:textId="77777777" w:rsidR="00571923" w:rsidRDefault="00571923" w:rsidP="00AD35D5">
            <w:pPr>
              <w:pStyle w:val="Ingenmellomrom"/>
              <w:rPr>
                <w:rStyle w:val="Hyperkobling"/>
              </w:rPr>
            </w:pPr>
          </w:p>
          <w:p w14:paraId="13BEDDBA" w14:textId="77777777" w:rsidR="00571923" w:rsidRDefault="00571923" w:rsidP="00AD35D5">
            <w:pPr>
              <w:pStyle w:val="Ingenmellomrom"/>
              <w:rPr>
                <w:rStyle w:val="Hyperkobling"/>
              </w:rPr>
            </w:pPr>
          </w:p>
          <w:p w14:paraId="1C4CF17A" w14:textId="77777777" w:rsidR="00571923" w:rsidRDefault="00571923" w:rsidP="00AD35D5">
            <w:pPr>
              <w:pStyle w:val="Ingenmellomrom"/>
              <w:rPr>
                <w:rStyle w:val="Hyperkobling"/>
              </w:rPr>
            </w:pPr>
          </w:p>
          <w:p w14:paraId="4ED8A50B" w14:textId="77777777" w:rsidR="00571923" w:rsidRPr="00813B1C" w:rsidRDefault="00571923" w:rsidP="00AD35D5">
            <w:pPr>
              <w:pStyle w:val="Ingenmellomrom"/>
            </w:pPr>
          </w:p>
        </w:tc>
      </w:tr>
      <w:tr w:rsidR="00571923" w14:paraId="25BCD444" w14:textId="77777777" w:rsidTr="00AD35D5">
        <w:tc>
          <w:tcPr>
            <w:tcW w:w="562" w:type="dxa"/>
          </w:tcPr>
          <w:p w14:paraId="0CBC81D4" w14:textId="77777777" w:rsidR="00571923" w:rsidRPr="007A6198" w:rsidRDefault="00571923" w:rsidP="00AD35D5">
            <w:pPr>
              <w:pStyle w:val="Ingenmellomrom"/>
              <w:rPr>
                <w:lang w:eastAsia="nb-NO"/>
              </w:rPr>
            </w:pPr>
            <w:r w:rsidRPr="007A6198">
              <w:rPr>
                <w:lang w:eastAsia="nb-NO"/>
              </w:rPr>
              <w:t>C3</w:t>
            </w:r>
          </w:p>
        </w:tc>
        <w:tc>
          <w:tcPr>
            <w:tcW w:w="4856" w:type="dxa"/>
          </w:tcPr>
          <w:p w14:paraId="36CD6407" w14:textId="77777777" w:rsidR="00571923" w:rsidRPr="00813B1C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813B1C">
              <w:rPr>
                <w:b/>
                <w:bCs/>
                <w:lang w:eastAsia="nb-NO"/>
              </w:rPr>
              <w:t>Forhåndsinnmelding av arbeidstakere</w:t>
            </w:r>
          </w:p>
          <w:p w14:paraId="00833B5C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D55F26">
              <w:rPr>
                <w:lang w:eastAsia="nb-NO"/>
              </w:rPr>
              <w:t xml:space="preserve">Underentreprenøren skal </w:t>
            </w:r>
            <w:proofErr w:type="spellStart"/>
            <w:r w:rsidRPr="00D55F26">
              <w:rPr>
                <w:lang w:eastAsia="nb-NO"/>
              </w:rPr>
              <w:t>forhåndsinnmelde</w:t>
            </w:r>
            <w:proofErr w:type="spellEnd"/>
            <w:r w:rsidRPr="00D55F26">
              <w:rPr>
                <w:lang w:eastAsia="nb-NO"/>
              </w:rPr>
              <w:t xml:space="preserve"> alle arbeidstakere (ansatte og innleide) til byggeplassens prosjektledelse før oppmøte.</w:t>
            </w:r>
          </w:p>
          <w:p w14:paraId="4588F198" w14:textId="77777777" w:rsidR="00571923" w:rsidRPr="00D55F26" w:rsidRDefault="00571923" w:rsidP="00AD35D5">
            <w:pPr>
              <w:pStyle w:val="Ingenmellomrom"/>
              <w:rPr>
                <w:lang w:eastAsia="nb-NO"/>
              </w:rPr>
            </w:pPr>
          </w:p>
          <w:p w14:paraId="31A91E66" w14:textId="77777777" w:rsidR="00571923" w:rsidRPr="00813B1C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813B1C">
              <w:rPr>
                <w:b/>
                <w:bCs/>
                <w:lang w:eastAsia="nb-NO"/>
              </w:rPr>
              <w:t>Bruk av underleverandører krever skriftlig forhåndsgodkjennelse</w:t>
            </w:r>
          </w:p>
          <w:p w14:paraId="40000D9D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D55F26">
              <w:rPr>
                <w:lang w:eastAsia="nb-NO"/>
              </w:rPr>
              <w:lastRenderedPageBreak/>
              <w:t>Bruk av underleverandører (underentreprenør og innleie) krever skriftlig samtykke fra hoved-/totalentreprenør.</w:t>
            </w:r>
          </w:p>
          <w:p w14:paraId="5D1722B7" w14:textId="77777777" w:rsidR="00571923" w:rsidRPr="00AD3AE1" w:rsidRDefault="00571923" w:rsidP="00AD35D5">
            <w:pPr>
              <w:pStyle w:val="Ingenmellomrom"/>
              <w:rPr>
                <w:rFonts w:ascii="Segoe UI" w:eastAsia="Times New Roman" w:hAnsi="Segoe UI" w:cs="Segoe UI"/>
                <w:b/>
                <w:bCs/>
                <w:color w:val="222222"/>
                <w:lang w:eastAsia="nb-NO"/>
              </w:rPr>
            </w:pPr>
          </w:p>
        </w:tc>
        <w:tc>
          <w:tcPr>
            <w:tcW w:w="3644" w:type="dxa"/>
          </w:tcPr>
          <w:p w14:paraId="5B9BA8C9" w14:textId="77777777" w:rsidR="00571923" w:rsidRPr="001C52CF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lastRenderedPageBreak/>
              <w:t xml:space="preserve">Ref. </w:t>
            </w:r>
            <w:r w:rsidRPr="001C52CF">
              <w:rPr>
                <w:lang w:eastAsia="nb-NO"/>
              </w:rPr>
              <w:t xml:space="preserve">pkt. 1 og 2 i </w:t>
            </w:r>
            <w:proofErr w:type="spellStart"/>
            <w:r w:rsidRPr="001C52CF">
              <w:rPr>
                <w:lang w:eastAsia="nb-NO"/>
              </w:rPr>
              <w:t>BNLs</w:t>
            </w:r>
            <w:proofErr w:type="spellEnd"/>
            <w:r w:rsidRPr="001C52CF">
              <w:rPr>
                <w:lang w:eastAsia="nb-NO"/>
              </w:rPr>
              <w:t xml:space="preserve"> spesielle </w:t>
            </w:r>
            <w:proofErr w:type="spellStart"/>
            <w:r w:rsidRPr="001C52CF">
              <w:rPr>
                <w:lang w:eastAsia="nb-NO"/>
              </w:rPr>
              <w:t>kontraktsbestemmelser</w:t>
            </w:r>
            <w:proofErr w:type="spellEnd"/>
            <w:r w:rsidRPr="001C52CF">
              <w:rPr>
                <w:lang w:eastAsia="nb-NO"/>
              </w:rPr>
              <w:t xml:space="preserve"> for underentreprise</w:t>
            </w:r>
            <w:r>
              <w:rPr>
                <w:lang w:eastAsia="nb-NO"/>
              </w:rPr>
              <w:t>.</w:t>
            </w:r>
            <w:r w:rsidRPr="001C52CF">
              <w:rPr>
                <w:lang w:eastAsia="nb-NO"/>
              </w:rPr>
              <w:t>   </w:t>
            </w:r>
          </w:p>
          <w:p w14:paraId="7DA70CD8" w14:textId="77777777" w:rsidR="00571923" w:rsidRPr="001C52CF" w:rsidRDefault="00571923" w:rsidP="00AD35D5">
            <w:pPr>
              <w:pStyle w:val="Ingenmellomrom"/>
              <w:rPr>
                <w:lang w:eastAsia="nb-NO"/>
              </w:rPr>
            </w:pPr>
            <w:r w:rsidRPr="001C52CF">
              <w:rPr>
                <w:lang w:eastAsia="nb-NO"/>
              </w:rPr>
              <w:t> </w:t>
            </w:r>
          </w:p>
          <w:p w14:paraId="0CA4B4E8" w14:textId="0FDE4F5A" w:rsidR="00571923" w:rsidRDefault="00571923" w:rsidP="00AD35D5">
            <w:pPr>
              <w:pStyle w:val="Ingenmellomrom"/>
              <w:rPr>
                <w:rFonts w:ascii="Segoe UI" w:hAnsi="Segoe UI" w:cs="Segoe UI"/>
                <w:color w:val="222222"/>
                <w:shd w:val="clear" w:color="auto" w:fill="F8F8F8"/>
              </w:rPr>
            </w:pPr>
            <w:r w:rsidRPr="001C52CF">
              <w:rPr>
                <w:lang w:eastAsia="nb-NO"/>
              </w:rPr>
              <w:t>Merk at enkelte byggherrer også krever skriftlig forhåndsgodkjennelse av UE og innleie</w:t>
            </w:r>
            <w:r w:rsidR="00365C41">
              <w:rPr>
                <w:lang w:eastAsia="nb-NO"/>
              </w:rPr>
              <w:t>.</w:t>
            </w:r>
            <w:r w:rsidRPr="001C52CF">
              <w:rPr>
                <w:lang w:eastAsia="nb-NO"/>
              </w:rPr>
              <w:t xml:space="preserve"> </w:t>
            </w:r>
          </w:p>
        </w:tc>
      </w:tr>
      <w:tr w:rsidR="00571923" w14:paraId="7D810EBE" w14:textId="77777777" w:rsidTr="00AD35D5">
        <w:tc>
          <w:tcPr>
            <w:tcW w:w="562" w:type="dxa"/>
          </w:tcPr>
          <w:p w14:paraId="58280014" w14:textId="77777777" w:rsidR="00571923" w:rsidRPr="007A6198" w:rsidRDefault="00571923" w:rsidP="00AD35D5">
            <w:pPr>
              <w:pStyle w:val="Ingenmellomrom"/>
              <w:rPr>
                <w:lang w:eastAsia="nb-NO"/>
              </w:rPr>
            </w:pPr>
            <w:r w:rsidRPr="007A6198">
              <w:rPr>
                <w:lang w:eastAsia="nb-NO"/>
              </w:rPr>
              <w:t>C4</w:t>
            </w:r>
          </w:p>
        </w:tc>
        <w:tc>
          <w:tcPr>
            <w:tcW w:w="4856" w:type="dxa"/>
          </w:tcPr>
          <w:p w14:paraId="1197F522" w14:textId="77777777" w:rsidR="00571923" w:rsidRPr="00813B1C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813B1C">
              <w:rPr>
                <w:b/>
                <w:bCs/>
                <w:lang w:eastAsia="nb-NO"/>
              </w:rPr>
              <w:t>Ansvarsrett</w:t>
            </w:r>
          </w:p>
          <w:p w14:paraId="0DA3C21E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AE394C">
              <w:rPr>
                <w:lang w:eastAsia="nb-NO"/>
              </w:rPr>
              <w:t>Avklar om underentreprenøren skal ha selvstendig ansvarsrett for sine arbeider.</w:t>
            </w:r>
          </w:p>
          <w:p w14:paraId="5E5AA52E" w14:textId="77777777" w:rsidR="00571923" w:rsidRPr="00813B1C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3644" w:type="dxa"/>
          </w:tcPr>
          <w:p w14:paraId="567FBCF6" w14:textId="77777777" w:rsidR="00571923" w:rsidRDefault="00571923" w:rsidP="00AD35D5">
            <w:pPr>
              <w:pStyle w:val="Ingenmellomrom"/>
              <w:rPr>
                <w:rFonts w:ascii="Segoe UI" w:hAnsi="Segoe UI" w:cs="Segoe UI"/>
                <w:color w:val="222222"/>
                <w:shd w:val="clear" w:color="auto" w:fill="F8F8F8"/>
              </w:rPr>
            </w:pPr>
          </w:p>
        </w:tc>
      </w:tr>
      <w:tr w:rsidR="00571923" w14:paraId="310C0035" w14:textId="77777777" w:rsidTr="00AD35D5">
        <w:tc>
          <w:tcPr>
            <w:tcW w:w="562" w:type="dxa"/>
          </w:tcPr>
          <w:p w14:paraId="5B1F8602" w14:textId="77777777" w:rsidR="00571923" w:rsidRPr="007A6198" w:rsidRDefault="00571923" w:rsidP="00AD35D5">
            <w:pPr>
              <w:pStyle w:val="Ingenmellomrom"/>
              <w:rPr>
                <w:lang w:eastAsia="nb-NO"/>
              </w:rPr>
            </w:pPr>
            <w:r w:rsidRPr="007A6198">
              <w:rPr>
                <w:lang w:eastAsia="nb-NO"/>
              </w:rPr>
              <w:t>C5</w:t>
            </w:r>
          </w:p>
        </w:tc>
        <w:tc>
          <w:tcPr>
            <w:tcW w:w="4856" w:type="dxa"/>
          </w:tcPr>
          <w:p w14:paraId="6364E5A6" w14:textId="77777777" w:rsidR="00571923" w:rsidRPr="00813B1C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813B1C">
              <w:rPr>
                <w:b/>
                <w:bCs/>
                <w:lang w:eastAsia="nb-NO"/>
              </w:rPr>
              <w:t>Krav om HMS-kort</w:t>
            </w:r>
          </w:p>
          <w:p w14:paraId="30CAF2DD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FF3F90">
              <w:rPr>
                <w:lang w:eastAsia="nb-NO"/>
              </w:rPr>
              <w:t>Bekreftelse på at alle arbeidstakere på prosjektet vil ha HMS-kort før oppstart for adgang til byggeplass.</w:t>
            </w:r>
          </w:p>
          <w:p w14:paraId="74D3CECA" w14:textId="77777777" w:rsidR="00571923" w:rsidRPr="007F725B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3644" w:type="dxa"/>
          </w:tcPr>
          <w:p w14:paraId="7CB118A9" w14:textId="77777777" w:rsidR="00571923" w:rsidRDefault="00571923" w:rsidP="00AD35D5">
            <w:pPr>
              <w:pStyle w:val="Ingenmellomrom"/>
              <w:rPr>
                <w:rFonts w:ascii="Segoe UI" w:hAnsi="Segoe UI" w:cs="Segoe UI"/>
                <w:color w:val="222222"/>
                <w:shd w:val="clear" w:color="auto" w:fill="F8F8F8"/>
              </w:rPr>
            </w:pPr>
          </w:p>
        </w:tc>
      </w:tr>
      <w:tr w:rsidR="00571923" w14:paraId="537F634D" w14:textId="77777777" w:rsidTr="00AD35D5">
        <w:tc>
          <w:tcPr>
            <w:tcW w:w="562" w:type="dxa"/>
          </w:tcPr>
          <w:p w14:paraId="3470D1FD" w14:textId="77777777" w:rsidR="00571923" w:rsidRPr="007A6198" w:rsidRDefault="00571923" w:rsidP="00AD35D5">
            <w:pPr>
              <w:pStyle w:val="Ingenmellomrom"/>
              <w:rPr>
                <w:lang w:eastAsia="nb-NO"/>
              </w:rPr>
            </w:pPr>
            <w:r w:rsidRPr="007A6198">
              <w:rPr>
                <w:lang w:eastAsia="nb-NO"/>
              </w:rPr>
              <w:t>C6</w:t>
            </w:r>
          </w:p>
        </w:tc>
        <w:tc>
          <w:tcPr>
            <w:tcW w:w="4856" w:type="dxa"/>
          </w:tcPr>
          <w:p w14:paraId="67349D7E" w14:textId="77777777" w:rsidR="00571923" w:rsidRPr="007F725B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7F725B">
              <w:rPr>
                <w:b/>
                <w:bCs/>
                <w:lang w:eastAsia="nb-NO"/>
              </w:rPr>
              <w:t>Krav til lønns- og arbeidsvilkår</w:t>
            </w:r>
          </w:p>
          <w:p w14:paraId="688AC8A8" w14:textId="1B7961B5" w:rsidR="00571923" w:rsidRPr="005E0463" w:rsidRDefault="00571923" w:rsidP="00AD35D5">
            <w:pPr>
              <w:pStyle w:val="Ingenmellomrom"/>
              <w:rPr>
                <w:lang w:eastAsia="nb-NO"/>
              </w:rPr>
            </w:pPr>
            <w:r w:rsidRPr="005E0463">
              <w:rPr>
                <w:lang w:eastAsia="nb-NO"/>
              </w:rPr>
              <w:t xml:space="preserve">Bekreftelse på at alle arbeidstakere </w:t>
            </w:r>
            <w:r w:rsidR="004C41BB">
              <w:rPr>
                <w:lang w:eastAsia="nb-NO"/>
              </w:rPr>
              <w:t xml:space="preserve">som jobber på kontrakten </w:t>
            </w:r>
            <w:r w:rsidRPr="005E0463">
              <w:rPr>
                <w:lang w:eastAsia="nb-NO"/>
              </w:rPr>
              <w:t>får:</w:t>
            </w:r>
          </w:p>
          <w:p w14:paraId="2F40C5BA" w14:textId="77777777" w:rsidR="00571923" w:rsidRPr="005E046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5E0463">
              <w:rPr>
                <w:lang w:eastAsia="nb-NO"/>
              </w:rPr>
              <w:t>Lønns- og arbeidsvilkår iht.  allmenngjøringsforskrifter</w:t>
            </w:r>
          </w:p>
          <w:p w14:paraId="62EE2B3D" w14:textId="602B322C" w:rsidR="00571923" w:rsidRPr="00E247A6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rFonts w:ascii="Segoe UI" w:eastAsia="Times New Roman" w:hAnsi="Segoe UI" w:cs="Segoe UI"/>
                <w:b/>
                <w:bCs/>
                <w:color w:val="222222"/>
                <w:lang w:eastAsia="nb-NO"/>
              </w:rPr>
            </w:pPr>
            <w:r w:rsidRPr="000C330B">
              <w:t>Lønns- og arbeidsvilkår iht. landsomfattende tariffavtale etter forskrift om lønns- og arbeidsvilkår i offentlige kontrakter der denne kommer til anvendelse</w:t>
            </w:r>
          </w:p>
          <w:p w14:paraId="7430A5C9" w14:textId="5F6A31D9" w:rsidR="00E247A6" w:rsidRPr="00C45EA0" w:rsidRDefault="00CB6B52" w:rsidP="00571923">
            <w:pPr>
              <w:pStyle w:val="Ingenmellomrom"/>
              <w:numPr>
                <w:ilvl w:val="0"/>
                <w:numId w:val="2"/>
              </w:numPr>
              <w:rPr>
                <w:rFonts w:ascii="Segoe UI" w:eastAsia="Times New Roman" w:hAnsi="Segoe UI" w:cs="Segoe UI"/>
                <w:b/>
                <w:bCs/>
                <w:color w:val="222222"/>
                <w:lang w:eastAsia="nb-NO"/>
              </w:rPr>
            </w:pPr>
            <w:r>
              <w:t>Sjekk arbeidstidsordningene</w:t>
            </w:r>
          </w:p>
          <w:p w14:paraId="080737E3" w14:textId="5B7C5A74" w:rsidR="00C45EA0" w:rsidRPr="000C330B" w:rsidRDefault="00C45EA0" w:rsidP="00571923">
            <w:pPr>
              <w:pStyle w:val="Ingenmellomrom"/>
              <w:numPr>
                <w:ilvl w:val="0"/>
                <w:numId w:val="2"/>
              </w:numPr>
              <w:rPr>
                <w:rFonts w:ascii="Segoe UI" w:eastAsia="Times New Roman" w:hAnsi="Segoe UI" w:cs="Segoe UI"/>
                <w:b/>
                <w:bCs/>
                <w:color w:val="222222"/>
                <w:lang w:eastAsia="nb-NO"/>
              </w:rPr>
            </w:pPr>
            <w:r>
              <w:t xml:space="preserve">Sjekk </w:t>
            </w:r>
            <w:r w:rsidR="00640570">
              <w:t>stillingsprosent (ref. BNLs anbefaling om minst 80 % stilling ved innleid personell.)</w:t>
            </w:r>
          </w:p>
          <w:p w14:paraId="65FDA59D" w14:textId="77777777" w:rsidR="00571923" w:rsidRPr="00AD3AE1" w:rsidRDefault="00571923" w:rsidP="00AD35D5">
            <w:pPr>
              <w:pStyle w:val="Ingenmellomrom"/>
              <w:ind w:left="360"/>
              <w:rPr>
                <w:rFonts w:ascii="Segoe UI" w:eastAsia="Times New Roman" w:hAnsi="Segoe UI" w:cs="Segoe UI"/>
                <w:b/>
                <w:bCs/>
                <w:color w:val="222222"/>
                <w:lang w:eastAsia="nb-NO"/>
              </w:rPr>
            </w:pPr>
          </w:p>
        </w:tc>
        <w:tc>
          <w:tcPr>
            <w:tcW w:w="3644" w:type="dxa"/>
          </w:tcPr>
          <w:p w14:paraId="1CDCD14F" w14:textId="77777777" w:rsidR="00CB6B52" w:rsidRDefault="00CB6B52" w:rsidP="00AD35D5">
            <w:pPr>
              <w:pStyle w:val="Ingenmellomrom"/>
              <w:rPr>
                <w:lang w:eastAsia="nb-NO"/>
              </w:rPr>
            </w:pPr>
          </w:p>
          <w:p w14:paraId="385A31AC" w14:textId="77777777" w:rsidR="00CB6B52" w:rsidRDefault="00CB6B52" w:rsidP="00AD35D5">
            <w:pPr>
              <w:pStyle w:val="Ingenmellomrom"/>
              <w:rPr>
                <w:lang w:eastAsia="nb-NO"/>
              </w:rPr>
            </w:pPr>
          </w:p>
          <w:p w14:paraId="177D1F39" w14:textId="77777777" w:rsidR="00CB6B52" w:rsidRDefault="00CB6B52" w:rsidP="00AD35D5">
            <w:pPr>
              <w:pStyle w:val="Ingenmellomrom"/>
              <w:rPr>
                <w:lang w:eastAsia="nb-NO"/>
              </w:rPr>
            </w:pPr>
          </w:p>
          <w:p w14:paraId="0ECE8F55" w14:textId="77777777" w:rsidR="00CB6B52" w:rsidRDefault="00CB6B52" w:rsidP="00AD35D5">
            <w:pPr>
              <w:pStyle w:val="Ingenmellomrom"/>
              <w:rPr>
                <w:lang w:eastAsia="nb-NO"/>
              </w:rPr>
            </w:pPr>
          </w:p>
          <w:p w14:paraId="094F3C07" w14:textId="77777777" w:rsidR="00CB6B52" w:rsidRDefault="00CB6B52" w:rsidP="00AD35D5">
            <w:pPr>
              <w:pStyle w:val="Ingenmellomrom"/>
              <w:rPr>
                <w:lang w:eastAsia="nb-NO"/>
              </w:rPr>
            </w:pPr>
          </w:p>
          <w:p w14:paraId="0F10CAD5" w14:textId="77777777" w:rsidR="00CB6B52" w:rsidRDefault="00CB6B52" w:rsidP="00AD35D5">
            <w:pPr>
              <w:pStyle w:val="Ingenmellomrom"/>
              <w:rPr>
                <w:lang w:eastAsia="nb-NO"/>
              </w:rPr>
            </w:pPr>
          </w:p>
          <w:p w14:paraId="0A4CD60B" w14:textId="77777777" w:rsidR="00CB6B52" w:rsidRDefault="00CB6B52" w:rsidP="00AD35D5">
            <w:pPr>
              <w:pStyle w:val="Ingenmellomrom"/>
              <w:rPr>
                <w:lang w:eastAsia="nb-NO"/>
              </w:rPr>
            </w:pPr>
          </w:p>
          <w:p w14:paraId="0B0B4C90" w14:textId="77777777" w:rsidR="00CB6B52" w:rsidRDefault="00CB6B52" w:rsidP="00AD35D5">
            <w:pPr>
              <w:pStyle w:val="Ingenmellomrom"/>
              <w:rPr>
                <w:lang w:eastAsia="nb-NO"/>
              </w:rPr>
            </w:pPr>
          </w:p>
          <w:p w14:paraId="4EC76BCC" w14:textId="4B84EE21" w:rsidR="00571923" w:rsidRDefault="00571923" w:rsidP="00AD35D5">
            <w:pPr>
              <w:pStyle w:val="Ingenmellomrom"/>
              <w:rPr>
                <w:rFonts w:ascii="Segoe UI" w:hAnsi="Segoe UI" w:cs="Segoe UI"/>
                <w:color w:val="222222"/>
                <w:shd w:val="clear" w:color="auto" w:fill="F8F8F8"/>
              </w:rPr>
            </w:pPr>
            <w:r w:rsidRPr="00FA7702">
              <w:rPr>
                <w:lang w:eastAsia="nb-NO"/>
              </w:rPr>
              <w:t>Eventuelle innvilgede unntak fra arbeidstidsbestemmelsene i arbeidsmiljøloven skal dokumenteres</w:t>
            </w:r>
            <w:r>
              <w:rPr>
                <w:rFonts w:ascii="Segoe UI" w:hAnsi="Segoe UI" w:cs="Segoe UI"/>
                <w:color w:val="222222"/>
                <w:shd w:val="clear" w:color="auto" w:fill="F8F8F8"/>
              </w:rPr>
              <w:t>.</w:t>
            </w:r>
          </w:p>
        </w:tc>
      </w:tr>
      <w:tr w:rsidR="00571923" w14:paraId="0664F2B5" w14:textId="77777777" w:rsidTr="00AD35D5">
        <w:tc>
          <w:tcPr>
            <w:tcW w:w="562" w:type="dxa"/>
          </w:tcPr>
          <w:p w14:paraId="591153EB" w14:textId="77777777" w:rsidR="00571923" w:rsidRPr="00463BDC" w:rsidRDefault="00571923" w:rsidP="00AD35D5">
            <w:pPr>
              <w:pStyle w:val="Ingenmellomrom"/>
              <w:rPr>
                <w:lang w:eastAsia="nb-NO"/>
              </w:rPr>
            </w:pPr>
            <w:r w:rsidRPr="00463BDC">
              <w:rPr>
                <w:lang w:eastAsia="nb-NO"/>
              </w:rPr>
              <w:t>C7</w:t>
            </w:r>
          </w:p>
        </w:tc>
        <w:tc>
          <w:tcPr>
            <w:tcW w:w="4856" w:type="dxa"/>
          </w:tcPr>
          <w:p w14:paraId="333BBC90" w14:textId="7C4604B0" w:rsidR="00571923" w:rsidRDefault="00571923" w:rsidP="00AD35D5">
            <w:pPr>
              <w:pStyle w:val="Ingenmellomrom"/>
              <w:rPr>
                <w:lang w:eastAsia="nb-NO"/>
              </w:rPr>
            </w:pPr>
            <w:r w:rsidRPr="00571923">
              <w:rPr>
                <w:lang w:eastAsia="nb-NO"/>
              </w:rPr>
              <w:t>Kontrakter gitt til utenlandske selskaper, og alle arbeidstakere som jobber på kontrakten, skal rapporteres til</w:t>
            </w:r>
            <w:r>
              <w:rPr>
                <w:b/>
                <w:bCs/>
                <w:lang w:eastAsia="nb-NO"/>
              </w:rPr>
              <w:t xml:space="preserve"> </w:t>
            </w:r>
            <w:r w:rsidRPr="00365444">
              <w:rPr>
                <w:lang w:eastAsia="nb-NO"/>
              </w:rPr>
              <w:t>Oppdrags- og arbeidsforholdsregisteret (</w:t>
            </w:r>
            <w:hyperlink r:id="rId22" w:history="1">
              <w:r w:rsidRPr="00960EE7">
                <w:rPr>
                  <w:rStyle w:val="Hyperkobling"/>
                  <w:lang w:eastAsia="nb-NO"/>
                </w:rPr>
                <w:t>OAR</w:t>
              </w:r>
            </w:hyperlink>
            <w:r w:rsidRPr="00365444">
              <w:rPr>
                <w:lang w:eastAsia="nb-NO"/>
              </w:rPr>
              <w:t>).</w:t>
            </w:r>
          </w:p>
          <w:p w14:paraId="2FB9FD67" w14:textId="77777777" w:rsidR="0072797C" w:rsidRDefault="0072797C" w:rsidP="00AD35D5">
            <w:pPr>
              <w:pStyle w:val="Ingenmellomrom"/>
              <w:rPr>
                <w:lang w:eastAsia="nb-NO"/>
              </w:rPr>
            </w:pPr>
          </w:p>
          <w:p w14:paraId="60252906" w14:textId="4D0C4540" w:rsidR="0072797C" w:rsidRDefault="0072797C" w:rsidP="00AD35D5">
            <w:pPr>
              <w:pStyle w:val="Ingenmellomrom"/>
            </w:pPr>
            <w:r w:rsidRPr="00882ED2">
              <w:rPr>
                <w:lang w:eastAsia="nb-NO"/>
              </w:rPr>
              <w:t xml:space="preserve">Oppdragsgiver </w:t>
            </w:r>
            <w:r w:rsidR="00882ED2" w:rsidRPr="00882ED2">
              <w:rPr>
                <w:lang w:eastAsia="nb-NO"/>
              </w:rPr>
              <w:t>plikter å</w:t>
            </w:r>
            <w:r w:rsidRPr="00882ED2">
              <w:rPr>
                <w:lang w:eastAsia="nb-NO"/>
              </w:rPr>
              <w:t xml:space="preserve"> melde kontrakten</w:t>
            </w:r>
            <w:r w:rsidR="008D451A" w:rsidRPr="00882ED2">
              <w:rPr>
                <w:lang w:eastAsia="nb-NO"/>
              </w:rPr>
              <w:t xml:space="preserve"> </w:t>
            </w:r>
            <w:r w:rsidR="00882ED2" w:rsidRPr="00882ED2">
              <w:rPr>
                <w:lang w:eastAsia="nb-NO"/>
              </w:rPr>
              <w:t xml:space="preserve">inn </w:t>
            </w:r>
            <w:r w:rsidR="008D451A" w:rsidRPr="00882ED2">
              <w:rPr>
                <w:lang w:eastAsia="nb-NO"/>
              </w:rPr>
              <w:t xml:space="preserve">til </w:t>
            </w:r>
            <w:r w:rsidR="00BB4EF4">
              <w:rPr>
                <w:lang w:eastAsia="nb-NO"/>
              </w:rPr>
              <w:t>OAR</w:t>
            </w:r>
            <w:r w:rsidR="00532C2F">
              <w:rPr>
                <w:lang w:eastAsia="nb-NO"/>
              </w:rPr>
              <w:t>-</w:t>
            </w:r>
            <w:r w:rsidR="008D451A" w:rsidRPr="00882ED2">
              <w:rPr>
                <w:lang w:eastAsia="nb-NO"/>
              </w:rPr>
              <w:t>registeret</w:t>
            </w:r>
            <w:r w:rsidR="00075E24">
              <w:rPr>
                <w:lang w:eastAsia="nb-NO"/>
              </w:rPr>
              <w:t xml:space="preserve"> før </w:t>
            </w:r>
            <w:r w:rsidR="00142580">
              <w:rPr>
                <w:lang w:eastAsia="nb-NO"/>
              </w:rPr>
              <w:t>arbeidet starter opp</w:t>
            </w:r>
            <w:r w:rsidR="008D451A" w:rsidRPr="00882ED2">
              <w:rPr>
                <w:lang w:eastAsia="nb-NO"/>
              </w:rPr>
              <w:t>, deretter skal</w:t>
            </w:r>
            <w:r w:rsidRPr="00882ED2">
              <w:rPr>
                <w:lang w:eastAsia="nb-NO"/>
              </w:rPr>
              <w:t xml:space="preserve"> oppdragstaker registrere sine ansatte.</w:t>
            </w:r>
            <w:r>
              <w:rPr>
                <w:lang w:eastAsia="nb-NO"/>
              </w:rPr>
              <w:t xml:space="preserve"> </w:t>
            </w:r>
          </w:p>
          <w:p w14:paraId="50EC1102" w14:textId="77777777" w:rsidR="00571923" w:rsidRDefault="00571923" w:rsidP="00AD35D5">
            <w:pPr>
              <w:pStyle w:val="Ingenmellomrom"/>
              <w:rPr>
                <w:rFonts w:ascii="Segoe UI" w:eastAsia="Times New Roman" w:hAnsi="Segoe UI" w:cs="Segoe UI"/>
                <w:b/>
                <w:bCs/>
                <w:color w:val="222222"/>
                <w:lang w:eastAsia="nb-NO"/>
              </w:rPr>
            </w:pPr>
          </w:p>
          <w:p w14:paraId="15BDBC2D" w14:textId="01A9248E" w:rsidR="003B3D1F" w:rsidRPr="005E0463" w:rsidRDefault="003B3D1F" w:rsidP="00AD35D5">
            <w:pPr>
              <w:pStyle w:val="Ingenmellomrom"/>
              <w:rPr>
                <w:rFonts w:ascii="Segoe UI" w:eastAsia="Times New Roman" w:hAnsi="Segoe UI" w:cs="Segoe UI"/>
                <w:b/>
                <w:bCs/>
                <w:color w:val="222222"/>
                <w:lang w:eastAsia="nb-NO"/>
              </w:rPr>
            </w:pPr>
          </w:p>
        </w:tc>
        <w:tc>
          <w:tcPr>
            <w:tcW w:w="3644" w:type="dxa"/>
          </w:tcPr>
          <w:p w14:paraId="2AE8D85A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0C330B">
              <w:rPr>
                <w:lang w:eastAsia="nb-NO"/>
              </w:rPr>
              <w:t>Se skjema: </w:t>
            </w:r>
          </w:p>
          <w:p w14:paraId="41C0AB8B" w14:textId="3BA10BA5" w:rsidR="00571923" w:rsidRDefault="0006550B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hyperlink r:id="rId23" w:history="1">
              <w:r w:rsidR="00571923" w:rsidRPr="00960EE7">
                <w:rPr>
                  <w:rStyle w:val="Hyperkobling"/>
                  <w:lang w:eastAsia="nb-NO"/>
                </w:rPr>
                <w:t>RF 1198</w:t>
              </w:r>
            </w:hyperlink>
            <w:r w:rsidR="00571923">
              <w:rPr>
                <w:lang w:eastAsia="nb-NO"/>
              </w:rPr>
              <w:t xml:space="preserve"> </w:t>
            </w:r>
            <w:r w:rsidR="00571923" w:rsidRPr="000D2CEF">
              <w:t>Opplysninger om arbeidstakere</w:t>
            </w:r>
            <w:r w:rsidR="00571923">
              <w:rPr>
                <w:lang w:eastAsia="nb-NO"/>
              </w:rPr>
              <w:t xml:space="preserve"> </w:t>
            </w:r>
          </w:p>
          <w:p w14:paraId="1781CBD7" w14:textId="3D047769" w:rsidR="00571923" w:rsidRPr="00FD7174" w:rsidRDefault="0006550B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hyperlink r:id="rId24" w:history="1">
              <w:r w:rsidR="00571923" w:rsidRPr="00960EE7">
                <w:rPr>
                  <w:rStyle w:val="Hyperkobling"/>
                  <w:lang w:eastAsia="nb-NO"/>
                </w:rPr>
                <w:t>RF 1199</w:t>
              </w:r>
            </w:hyperlink>
            <w:r w:rsidR="00571923" w:rsidRPr="000D2CEF">
              <w:t xml:space="preserve"> Opplysninger om oppdrag og oppdragstaker </w:t>
            </w:r>
          </w:p>
          <w:p w14:paraId="6975B080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6300FD95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FD7174">
              <w:rPr>
                <w:lang w:eastAsia="nb-NO"/>
              </w:rPr>
              <w:t>Oppdragstaker skal gi opplysninger om alle arbeidstakere som jobber på oppdrag i Norge. Skatteetaten vil utstede d-nummer og skattekort etter informasjon gitt på skjema RF-1198.</w:t>
            </w:r>
          </w:p>
          <w:p w14:paraId="380D2A3A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6C19B887" w14:textId="77777777" w:rsidR="00571923" w:rsidRPr="00E66F10" w:rsidRDefault="00571923" w:rsidP="00AD35D5">
            <w:pPr>
              <w:pStyle w:val="Ingenmellomrom"/>
            </w:pPr>
            <w:r w:rsidRPr="00E66F10">
              <w:t>Oppdragsgiver skal gi opplysninger til Skatteetaten om alle oppdrag og underoppdrag som er gitt til et selskap som er hjemmehørende i utlandet, eller til en person som er bosatt i utlandet, dersom verdien på oppdraget overstiger NOK 20 000.</w:t>
            </w:r>
          </w:p>
          <w:p w14:paraId="31C8FB7F" w14:textId="77777777" w:rsidR="00571923" w:rsidRPr="000C330B" w:rsidRDefault="00571923" w:rsidP="00AD35D5">
            <w:pPr>
              <w:pStyle w:val="Ingenmellomrom"/>
              <w:rPr>
                <w:lang w:eastAsia="nb-NO"/>
              </w:rPr>
            </w:pPr>
          </w:p>
        </w:tc>
      </w:tr>
      <w:tr w:rsidR="00571923" w14:paraId="43EEAE53" w14:textId="77777777" w:rsidTr="00AD35D5">
        <w:tc>
          <w:tcPr>
            <w:tcW w:w="562" w:type="dxa"/>
          </w:tcPr>
          <w:p w14:paraId="69BFCCBD" w14:textId="77777777" w:rsidR="00571923" w:rsidRPr="00463BDC" w:rsidRDefault="00571923" w:rsidP="00AD35D5">
            <w:pPr>
              <w:pStyle w:val="Ingenmellomrom"/>
            </w:pPr>
            <w:r w:rsidRPr="00463BDC">
              <w:t>C8</w:t>
            </w:r>
          </w:p>
        </w:tc>
        <w:tc>
          <w:tcPr>
            <w:tcW w:w="4856" w:type="dxa"/>
          </w:tcPr>
          <w:p w14:paraId="7E1E5755" w14:textId="29F82E36" w:rsidR="00571923" w:rsidRDefault="00571923" w:rsidP="00AD35D5">
            <w:pPr>
              <w:pStyle w:val="Ingenmellomrom"/>
            </w:pPr>
            <w:r w:rsidRPr="006E2B9E">
              <w:rPr>
                <w:b/>
                <w:bCs/>
              </w:rPr>
              <w:t xml:space="preserve">Fullmakt for innhenting av skatte- </w:t>
            </w:r>
            <w:proofErr w:type="spellStart"/>
            <w:r w:rsidRPr="006E2B9E">
              <w:rPr>
                <w:b/>
                <w:bCs/>
              </w:rPr>
              <w:t>avgiftsinformasjon</w:t>
            </w:r>
            <w:proofErr w:type="spellEnd"/>
            <w:r w:rsidRPr="006E2B9E">
              <w:rPr>
                <w:b/>
                <w:bCs/>
              </w:rPr>
              <w:t xml:space="preserve"> (SKAV-skjema)</w:t>
            </w:r>
            <w:r>
              <w:rPr>
                <w:b/>
                <w:bCs/>
                <w:shd w:val="clear" w:color="auto" w:fill="F8F8F8"/>
              </w:rPr>
              <w:br/>
            </w:r>
            <w:r>
              <w:rPr>
                <w:b/>
                <w:bCs/>
                <w:shd w:val="clear" w:color="auto" w:fill="F8F8F8"/>
              </w:rPr>
              <w:br/>
            </w:r>
            <w:r w:rsidRPr="00070613">
              <w:lastRenderedPageBreak/>
              <w:t xml:space="preserve">Underentreprenøren skal ha underskrevet på fullmakt til å innhente skatte- og </w:t>
            </w:r>
            <w:proofErr w:type="spellStart"/>
            <w:r w:rsidRPr="00070613">
              <w:t>avgiftsinformasjon</w:t>
            </w:r>
            <w:proofErr w:type="spellEnd"/>
            <w:r w:rsidRPr="00070613">
              <w:t xml:space="preserve"> fra </w:t>
            </w:r>
            <w:hyperlink r:id="rId25" w:history="1">
              <w:r w:rsidRPr="003509F5">
                <w:rPr>
                  <w:rStyle w:val="Hyperkobling"/>
                </w:rPr>
                <w:t>Registerinfo</w:t>
              </w:r>
            </w:hyperlink>
            <w:r w:rsidRPr="00070613">
              <w:t>.</w:t>
            </w:r>
          </w:p>
          <w:p w14:paraId="6D094E90" w14:textId="77777777" w:rsidR="00571923" w:rsidRDefault="00571923" w:rsidP="00AD35D5">
            <w:pPr>
              <w:pStyle w:val="Ingenmellomrom"/>
              <w:rPr>
                <w:rFonts w:eastAsia="Times New Roman"/>
                <w:b/>
                <w:bCs/>
                <w:lang w:eastAsia="nb-NO"/>
              </w:rPr>
            </w:pPr>
          </w:p>
        </w:tc>
        <w:tc>
          <w:tcPr>
            <w:tcW w:w="3644" w:type="dxa"/>
          </w:tcPr>
          <w:p w14:paraId="1917DFBA" w14:textId="77777777" w:rsidR="00571923" w:rsidRPr="00070613" w:rsidRDefault="00571923" w:rsidP="00AD35D5">
            <w:pPr>
              <w:pStyle w:val="Ingenmellomrom"/>
            </w:pPr>
            <w:r w:rsidRPr="00070613">
              <w:lastRenderedPageBreak/>
              <w:t>Underskrevet fullmakt sendes til: registerinfo@skatteetaten.no</w:t>
            </w:r>
          </w:p>
        </w:tc>
      </w:tr>
      <w:tr w:rsidR="00571923" w14:paraId="72823AAD" w14:textId="77777777" w:rsidTr="00AD35D5">
        <w:tc>
          <w:tcPr>
            <w:tcW w:w="562" w:type="dxa"/>
          </w:tcPr>
          <w:p w14:paraId="36A27221" w14:textId="77777777" w:rsidR="00571923" w:rsidRPr="00463BDC" w:rsidRDefault="00571923" w:rsidP="00AD35D5">
            <w:pPr>
              <w:pStyle w:val="Ingenmellomrom"/>
              <w:rPr>
                <w:lang w:eastAsia="nb-NO"/>
              </w:rPr>
            </w:pPr>
            <w:r w:rsidRPr="00463BDC">
              <w:rPr>
                <w:lang w:eastAsia="nb-NO"/>
              </w:rPr>
              <w:t>C9</w:t>
            </w:r>
          </w:p>
        </w:tc>
        <w:tc>
          <w:tcPr>
            <w:tcW w:w="4856" w:type="dxa"/>
          </w:tcPr>
          <w:p w14:paraId="11013CE0" w14:textId="77777777" w:rsidR="00571923" w:rsidRPr="00813B1C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813B1C">
              <w:rPr>
                <w:b/>
                <w:bCs/>
                <w:lang w:eastAsia="nb-NO"/>
              </w:rPr>
              <w:t>Forsikring og sikkerhetsstillelse</w:t>
            </w:r>
          </w:p>
          <w:p w14:paraId="77890B87" w14:textId="77777777" w:rsidR="00571923" w:rsidRPr="00DA2FAD" w:rsidRDefault="00571923" w:rsidP="00AD35D5">
            <w:pPr>
              <w:pStyle w:val="Ingenmellomrom"/>
              <w:rPr>
                <w:lang w:eastAsia="nb-NO"/>
              </w:rPr>
            </w:pPr>
            <w:r w:rsidRPr="00DA2FAD">
              <w:rPr>
                <w:lang w:eastAsia="nb-NO"/>
              </w:rPr>
              <w:t>Før inngåelse av kontrakt skal følgende foreligge:</w:t>
            </w:r>
          </w:p>
          <w:p w14:paraId="5F8C360C" w14:textId="77777777" w:rsidR="00571923" w:rsidRPr="00DA2FAD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DA2FAD">
              <w:rPr>
                <w:lang w:eastAsia="nb-NO"/>
              </w:rPr>
              <w:t>Lovpålagt yrkesskadeforsikring (bekreftelse fra forsikringsselskap/mekler)</w:t>
            </w:r>
          </w:p>
          <w:p w14:paraId="21025BE1" w14:textId="77777777" w:rsidR="00571923" w:rsidRPr="00DA2FAD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DA2FAD">
              <w:rPr>
                <w:lang w:eastAsia="nb-NO"/>
              </w:rPr>
              <w:t>Ansvarsforsikring (kopi av betalt polise)</w:t>
            </w:r>
          </w:p>
          <w:p w14:paraId="728B8154" w14:textId="77777777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DA2FAD">
              <w:rPr>
                <w:lang w:eastAsia="nb-NO"/>
              </w:rPr>
              <w:t>Tingskadeforsikring (entreprenørforsikring, som kopi av betalt polise)</w:t>
            </w:r>
          </w:p>
          <w:p w14:paraId="6CED755D" w14:textId="1D0EDCC4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>
              <w:rPr>
                <w:lang w:eastAsia="nb-NO"/>
              </w:rPr>
              <w:t>Bekreftelse på</w:t>
            </w:r>
            <w:r w:rsidR="00CF2B61">
              <w:rPr>
                <w:lang w:eastAsia="nb-NO"/>
              </w:rPr>
              <w:t xml:space="preserve"> lovpliktig </w:t>
            </w:r>
            <w:r>
              <w:rPr>
                <w:lang w:eastAsia="nb-NO"/>
              </w:rPr>
              <w:t>OTP.</w:t>
            </w:r>
          </w:p>
          <w:p w14:paraId="6CBC68BE" w14:textId="4976790D" w:rsidR="00571923" w:rsidRPr="00CB1F31" w:rsidRDefault="00AA3914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CB1F31">
              <w:rPr>
                <w:lang w:eastAsia="nb-NO"/>
              </w:rPr>
              <w:t>Lovlig b</w:t>
            </w:r>
            <w:r w:rsidR="00633FEC" w:rsidRPr="00CB1F31">
              <w:rPr>
                <w:lang w:eastAsia="nb-NO"/>
              </w:rPr>
              <w:t xml:space="preserve">edriftshelsetjeneste, se tilbydere </w:t>
            </w:r>
            <w:hyperlink r:id="rId26" w:history="1">
              <w:r w:rsidR="00633FEC" w:rsidRPr="00CB1F31">
                <w:rPr>
                  <w:rStyle w:val="Hyperkobling"/>
                  <w:lang w:eastAsia="nb-NO"/>
                </w:rPr>
                <w:t xml:space="preserve">her </w:t>
              </w:r>
              <w:r w:rsidR="003B3D1F" w:rsidRPr="00CB1F31">
                <w:rPr>
                  <w:rStyle w:val="Hyperkobling"/>
                  <w:lang w:eastAsia="nb-NO"/>
                </w:rPr>
                <w:t xml:space="preserve"> </w:t>
              </w:r>
            </w:hyperlink>
            <w:r w:rsidR="003B3D1F" w:rsidRPr="00CB1F31">
              <w:rPr>
                <w:lang w:eastAsia="nb-NO"/>
              </w:rPr>
              <w:t xml:space="preserve"> </w:t>
            </w:r>
          </w:p>
          <w:p w14:paraId="76FB0AA6" w14:textId="77777777" w:rsidR="009D0DDA" w:rsidRDefault="009D0DDA" w:rsidP="00AD35D5">
            <w:pPr>
              <w:pStyle w:val="Ingenmellomrom"/>
              <w:rPr>
                <w:lang w:eastAsia="nb-NO"/>
              </w:rPr>
            </w:pPr>
          </w:p>
          <w:p w14:paraId="130B39E3" w14:textId="083BBE2A" w:rsidR="00571923" w:rsidRPr="00DA2FAD" w:rsidRDefault="00571923" w:rsidP="00AD35D5">
            <w:pPr>
              <w:pStyle w:val="Ingenmellomrom"/>
              <w:rPr>
                <w:lang w:eastAsia="nb-NO"/>
              </w:rPr>
            </w:pPr>
            <w:r w:rsidRPr="00DA2FAD">
              <w:rPr>
                <w:lang w:eastAsia="nb-NO"/>
              </w:rPr>
              <w:t>Til oppstartmøtet skal foreligge:</w:t>
            </w:r>
          </w:p>
          <w:p w14:paraId="30B86C7E" w14:textId="71666826" w:rsidR="00571923" w:rsidRPr="00F460F9" w:rsidRDefault="00CB1F31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>
              <w:rPr>
                <w:lang w:eastAsia="nb-NO"/>
              </w:rPr>
              <w:t>D</w:t>
            </w:r>
            <w:r w:rsidR="00571923" w:rsidRPr="00CB1F31">
              <w:rPr>
                <w:lang w:eastAsia="nb-NO"/>
              </w:rPr>
              <w:t>okumentasjon av sikkerhetsstillelse (</w:t>
            </w:r>
            <w:r w:rsidR="008E05A6" w:rsidRPr="00CB1F31">
              <w:rPr>
                <w:lang w:eastAsia="nb-NO"/>
              </w:rPr>
              <w:t xml:space="preserve">finansiell </w:t>
            </w:r>
            <w:r w:rsidR="00571923" w:rsidRPr="00CB1F31">
              <w:rPr>
                <w:lang w:eastAsia="nb-NO"/>
              </w:rPr>
              <w:t>garanti fra norsk finansinstitusjon anbefales</w:t>
            </w:r>
            <w:r w:rsidR="00571923" w:rsidRPr="00DA2FAD">
              <w:rPr>
                <w:lang w:eastAsia="nb-NO"/>
              </w:rPr>
              <w:t>)</w:t>
            </w:r>
          </w:p>
        </w:tc>
        <w:tc>
          <w:tcPr>
            <w:tcW w:w="3644" w:type="dxa"/>
          </w:tcPr>
          <w:p w14:paraId="4F315AFC" w14:textId="77777777" w:rsidR="008D451A" w:rsidRPr="00CB1F31" w:rsidRDefault="00571923" w:rsidP="00AD35D5">
            <w:pPr>
              <w:pStyle w:val="Ingenmellomrom"/>
              <w:rPr>
                <w:lang w:eastAsia="nb-NO"/>
              </w:rPr>
            </w:pPr>
            <w:r w:rsidRPr="004C3479">
              <w:rPr>
                <w:lang w:eastAsia="nb-NO"/>
              </w:rPr>
              <w:t xml:space="preserve">StartBANK har oversikt over forsikringer for registrerte bedrifter. </w:t>
            </w:r>
            <w:r w:rsidR="00633FEC" w:rsidRPr="00CB1F31">
              <w:rPr>
                <w:lang w:eastAsia="nb-NO"/>
              </w:rPr>
              <w:t>Forsikringen dekker antall årsverk</w:t>
            </w:r>
            <w:r w:rsidR="008D451A" w:rsidRPr="00CB1F31">
              <w:rPr>
                <w:lang w:eastAsia="nb-NO"/>
              </w:rPr>
              <w:t xml:space="preserve"> i foretaket. Dersom det er større endringer enn +/- 10 % skal dekningen justeres. </w:t>
            </w:r>
          </w:p>
          <w:p w14:paraId="13E3CF90" w14:textId="2991AD25" w:rsidR="008D451A" w:rsidRDefault="008D451A" w:rsidP="00AD35D5">
            <w:pPr>
              <w:pStyle w:val="Ingenmellomrom"/>
              <w:rPr>
                <w:lang w:eastAsia="nb-NO"/>
              </w:rPr>
            </w:pPr>
            <w:r w:rsidRPr="00CB1F31">
              <w:rPr>
                <w:lang w:eastAsia="nb-NO"/>
              </w:rPr>
              <w:t>S</w:t>
            </w:r>
            <w:r w:rsidR="00571923" w:rsidRPr="00CB1F31">
              <w:rPr>
                <w:lang w:eastAsia="nb-NO"/>
              </w:rPr>
              <w:t xml:space="preserve">jekk </w:t>
            </w:r>
            <w:r w:rsidR="00633FEC" w:rsidRPr="00CB1F31">
              <w:rPr>
                <w:lang w:eastAsia="nb-NO"/>
              </w:rPr>
              <w:t xml:space="preserve">om det </w:t>
            </w:r>
            <w:r w:rsidRPr="00CB1F31">
              <w:rPr>
                <w:lang w:eastAsia="nb-NO"/>
              </w:rPr>
              <w:t>er</w:t>
            </w:r>
            <w:r w:rsidR="00633FEC" w:rsidRPr="00CB1F31">
              <w:rPr>
                <w:lang w:eastAsia="nb-NO"/>
              </w:rPr>
              <w:t xml:space="preserve"> samsvar </w:t>
            </w:r>
            <w:r w:rsidRPr="00CB1F31">
              <w:rPr>
                <w:lang w:eastAsia="nb-NO"/>
              </w:rPr>
              <w:t>mellom dekning og</w:t>
            </w:r>
            <w:r w:rsidR="00727726" w:rsidRPr="00CB1F31">
              <w:rPr>
                <w:lang w:eastAsia="nb-NO"/>
              </w:rPr>
              <w:t xml:space="preserve"> årsverk</w:t>
            </w:r>
            <w:r w:rsidR="00571923" w:rsidRPr="00CB1F31">
              <w:rPr>
                <w:lang w:eastAsia="nb-NO"/>
              </w:rPr>
              <w:t>.</w:t>
            </w:r>
            <w:r w:rsidR="00571923">
              <w:rPr>
                <w:lang w:eastAsia="nb-NO"/>
              </w:rPr>
              <w:t xml:space="preserve"> </w:t>
            </w:r>
          </w:p>
          <w:p w14:paraId="4B46CFA6" w14:textId="77777777" w:rsidR="008D451A" w:rsidRDefault="008D451A" w:rsidP="00AD35D5">
            <w:pPr>
              <w:pStyle w:val="Ingenmellomrom"/>
              <w:rPr>
                <w:lang w:eastAsia="nb-NO"/>
              </w:rPr>
            </w:pPr>
          </w:p>
          <w:p w14:paraId="4F68BDEB" w14:textId="77777777" w:rsidR="009D0DDA" w:rsidRDefault="009D0DDA" w:rsidP="00AD35D5">
            <w:pPr>
              <w:pStyle w:val="Ingenmellomrom"/>
              <w:rPr>
                <w:lang w:eastAsia="nb-NO"/>
              </w:rPr>
            </w:pPr>
          </w:p>
          <w:p w14:paraId="5193B039" w14:textId="77777777" w:rsidR="009D0DDA" w:rsidRDefault="009D0DDA" w:rsidP="00AD35D5">
            <w:pPr>
              <w:pStyle w:val="Ingenmellomrom"/>
              <w:rPr>
                <w:lang w:eastAsia="nb-NO"/>
              </w:rPr>
            </w:pPr>
          </w:p>
          <w:p w14:paraId="2E26EC00" w14:textId="004AD32A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OBS! Vurder å kreve garanti fra norsk bank/finansinstitusjon</w:t>
            </w:r>
          </w:p>
          <w:p w14:paraId="263887C1" w14:textId="77777777" w:rsidR="00571923" w:rsidRPr="004C3479" w:rsidRDefault="00571923" w:rsidP="00AD35D5">
            <w:pPr>
              <w:pStyle w:val="Ingenmellomrom"/>
              <w:rPr>
                <w:lang w:eastAsia="nb-NO"/>
              </w:rPr>
            </w:pPr>
          </w:p>
          <w:p w14:paraId="61BCC317" w14:textId="0E44832C" w:rsidR="00571923" w:rsidRPr="004C3479" w:rsidRDefault="00571923" w:rsidP="00AD35D5">
            <w:pPr>
              <w:pStyle w:val="Ingenmellomrom"/>
              <w:rPr>
                <w:lang w:eastAsia="nb-NO"/>
              </w:rPr>
            </w:pPr>
            <w:r w:rsidRPr="004C3479">
              <w:rPr>
                <w:b/>
                <w:bCs/>
                <w:lang w:eastAsia="nb-NO"/>
              </w:rPr>
              <w:t>OBS! </w:t>
            </w:r>
            <w:r w:rsidRPr="004C3479">
              <w:rPr>
                <w:lang w:eastAsia="nb-NO"/>
              </w:rPr>
              <w:t>Yrkesskadeforsikring for utenlandsk arbeidstaker, som ikke er medlem av norsk trygd, følger regelverket i hjemlandet og må dokumenteres. </w:t>
            </w:r>
            <w:r w:rsidRPr="004C3479">
              <w:rPr>
                <w:lang w:eastAsia="nb-NO"/>
              </w:rPr>
              <w:br/>
              <w:t>Se Oppstartmøte</w:t>
            </w:r>
            <w:r>
              <w:rPr>
                <w:lang w:eastAsia="nb-NO"/>
              </w:rPr>
              <w:t>,</w:t>
            </w:r>
            <w:r w:rsidRPr="004C3479">
              <w:rPr>
                <w:lang w:eastAsia="nb-NO"/>
              </w:rPr>
              <w:t xml:space="preserve"> pkt. </w:t>
            </w:r>
            <w:r>
              <w:rPr>
                <w:lang w:eastAsia="nb-NO"/>
              </w:rPr>
              <w:t>E</w:t>
            </w:r>
            <w:r w:rsidRPr="004C3479">
              <w:rPr>
                <w:lang w:eastAsia="nb-NO"/>
              </w:rPr>
              <w:t>1 </w:t>
            </w:r>
          </w:p>
          <w:p w14:paraId="21952A3D" w14:textId="77777777" w:rsidR="00571923" w:rsidRDefault="00571923" w:rsidP="00AD35D5">
            <w:pPr>
              <w:pStyle w:val="Ingenmellomrom"/>
              <w:rPr>
                <w:rFonts w:ascii="Segoe UI" w:hAnsi="Segoe UI" w:cs="Segoe UI"/>
                <w:color w:val="222222"/>
                <w:shd w:val="clear" w:color="auto" w:fill="F8F8F8"/>
              </w:rPr>
            </w:pPr>
          </w:p>
        </w:tc>
      </w:tr>
      <w:tr w:rsidR="00571923" w14:paraId="333B1167" w14:textId="77777777" w:rsidTr="00AD35D5">
        <w:tc>
          <w:tcPr>
            <w:tcW w:w="562" w:type="dxa"/>
          </w:tcPr>
          <w:p w14:paraId="0911FADC" w14:textId="77777777" w:rsidR="00571923" w:rsidRPr="00463BDC" w:rsidRDefault="00571923" w:rsidP="00AD35D5">
            <w:pPr>
              <w:pStyle w:val="Ingenmellomrom"/>
              <w:rPr>
                <w:lang w:eastAsia="nb-NO"/>
              </w:rPr>
            </w:pPr>
            <w:r w:rsidRPr="00463BDC">
              <w:rPr>
                <w:lang w:eastAsia="nb-NO"/>
              </w:rPr>
              <w:t>C10</w:t>
            </w:r>
          </w:p>
        </w:tc>
        <w:tc>
          <w:tcPr>
            <w:tcW w:w="4856" w:type="dxa"/>
          </w:tcPr>
          <w:p w14:paraId="11D16EB7" w14:textId="77777777" w:rsidR="00571923" w:rsidRPr="00813B1C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813B1C">
              <w:rPr>
                <w:b/>
                <w:bCs/>
                <w:lang w:eastAsia="nb-NO"/>
              </w:rPr>
              <w:t>Internkontroll. Sikkerhet, helse og arbeidsmiljø (SHA)</w:t>
            </w:r>
          </w:p>
          <w:p w14:paraId="2A911D13" w14:textId="77777777" w:rsidR="00571923" w:rsidRPr="005F7BA1" w:rsidRDefault="00571923" w:rsidP="00AD35D5">
            <w:pPr>
              <w:pStyle w:val="Ingenmellomrom"/>
              <w:rPr>
                <w:lang w:eastAsia="nb-NO"/>
              </w:rPr>
            </w:pPr>
            <w:r w:rsidRPr="005F7BA1">
              <w:rPr>
                <w:lang w:eastAsia="nb-NO"/>
              </w:rPr>
              <w:t>Følgende krav behandles i avklaringsmøtet:</w:t>
            </w:r>
          </w:p>
          <w:p w14:paraId="1C153D64" w14:textId="77777777" w:rsidR="00571923" w:rsidRPr="005F7BA1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5F7BA1">
              <w:rPr>
                <w:lang w:eastAsia="nb-NO"/>
              </w:rPr>
              <w:t>Internkontrollsystem</w:t>
            </w:r>
          </w:p>
          <w:p w14:paraId="75E0F6D9" w14:textId="77777777" w:rsidR="00571923" w:rsidRPr="005F7BA1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5F7BA1">
              <w:rPr>
                <w:lang w:eastAsia="nb-NO"/>
              </w:rPr>
              <w:t>Dokumentert sikkerhetsopplæring</w:t>
            </w:r>
          </w:p>
          <w:p w14:paraId="526AD4A6" w14:textId="77777777" w:rsidR="00571923" w:rsidRPr="005F7BA1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5F7BA1">
              <w:rPr>
                <w:lang w:eastAsia="nb-NO"/>
              </w:rPr>
              <w:t>Språk i henhold til kontrakt</w:t>
            </w:r>
          </w:p>
          <w:p w14:paraId="676CBAD8" w14:textId="77777777" w:rsidR="00571923" w:rsidRPr="005F7BA1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5F7BA1">
              <w:rPr>
                <w:lang w:eastAsia="nb-NO"/>
              </w:rPr>
              <w:t xml:space="preserve">Overlevert </w:t>
            </w:r>
            <w:r>
              <w:rPr>
                <w:lang w:eastAsia="nb-NO"/>
              </w:rPr>
              <w:t xml:space="preserve">byggherrens </w:t>
            </w:r>
            <w:r w:rsidRPr="005F7BA1">
              <w:rPr>
                <w:lang w:eastAsia="nb-NO"/>
              </w:rPr>
              <w:t>SHA-plan, senest i</w:t>
            </w:r>
            <w:r>
              <w:rPr>
                <w:lang w:eastAsia="nb-NO"/>
              </w:rPr>
              <w:t xml:space="preserve"> </w:t>
            </w:r>
            <w:r w:rsidRPr="005F7BA1">
              <w:rPr>
                <w:lang w:eastAsia="nb-NO"/>
              </w:rPr>
              <w:t>oppstartmøte</w:t>
            </w:r>
          </w:p>
          <w:p w14:paraId="5148E8CE" w14:textId="77777777" w:rsidR="00571923" w:rsidRPr="0007061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5F7BA1">
              <w:rPr>
                <w:lang w:eastAsia="nb-NO"/>
              </w:rPr>
              <w:t>Sertifikater</w:t>
            </w:r>
          </w:p>
        </w:tc>
        <w:tc>
          <w:tcPr>
            <w:tcW w:w="3644" w:type="dxa"/>
          </w:tcPr>
          <w:p w14:paraId="7517F5BC" w14:textId="77777777" w:rsidR="00571923" w:rsidRDefault="00571923" w:rsidP="00AD35D5">
            <w:pPr>
              <w:pStyle w:val="Ingenmellomrom"/>
              <w:rPr>
                <w:rFonts w:ascii="Segoe UI" w:hAnsi="Segoe UI" w:cs="Segoe UI"/>
                <w:color w:val="222222"/>
                <w:shd w:val="clear" w:color="auto" w:fill="F8F8F8"/>
              </w:rPr>
            </w:pPr>
            <w:r w:rsidRPr="00813B1C">
              <w:t>For utenlandsk personell skal eventuell sertifisering fra hjemlandet sendes til Arbeidstilsyne</w:t>
            </w:r>
            <w:r>
              <w:rPr>
                <w:rFonts w:ascii="Segoe UI" w:hAnsi="Segoe UI" w:cs="Segoe UI"/>
                <w:color w:val="222222"/>
                <w:shd w:val="clear" w:color="auto" w:fill="F8F8F8"/>
              </w:rPr>
              <w:t>t</w:t>
            </w:r>
          </w:p>
        </w:tc>
      </w:tr>
    </w:tbl>
    <w:p w14:paraId="7C1769AA" w14:textId="77777777" w:rsidR="00571923" w:rsidRDefault="00571923" w:rsidP="00571923">
      <w:pPr>
        <w:pStyle w:val="Ingenmellomrom"/>
        <w:rPr>
          <w:lang w:eastAsia="nb-NO"/>
        </w:rPr>
      </w:pPr>
    </w:p>
    <w:p w14:paraId="293DA960" w14:textId="77777777" w:rsidR="00571923" w:rsidRDefault="00571923" w:rsidP="00571923">
      <w:pPr>
        <w:pStyle w:val="Ingenmellomrom"/>
        <w:rPr>
          <w:lang w:eastAsia="nb-NO"/>
        </w:rPr>
      </w:pPr>
    </w:p>
    <w:p w14:paraId="3D97A337" w14:textId="77777777" w:rsidR="00571923" w:rsidRDefault="00571923" w:rsidP="00571923">
      <w:pPr>
        <w:pStyle w:val="Overskrift2"/>
        <w:rPr>
          <w:lang w:eastAsia="nb-NO"/>
        </w:rPr>
      </w:pPr>
      <w:r>
        <w:rPr>
          <w:lang w:eastAsia="nb-NO"/>
        </w:rPr>
        <w:t>D. Kontraktsinngåelse</w:t>
      </w:r>
    </w:p>
    <w:p w14:paraId="7D5D3890" w14:textId="77777777" w:rsidR="00571923" w:rsidRDefault="00571923" w:rsidP="00571923">
      <w:pPr>
        <w:pStyle w:val="Ingenmellomrom"/>
        <w:rPr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051"/>
        <w:gridCol w:w="3449"/>
      </w:tblGrid>
      <w:tr w:rsidR="00571923" w14:paraId="35279350" w14:textId="77777777" w:rsidTr="00AD35D5">
        <w:tc>
          <w:tcPr>
            <w:tcW w:w="562" w:type="dxa"/>
          </w:tcPr>
          <w:p w14:paraId="7C4FE65E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5051" w:type="dxa"/>
          </w:tcPr>
          <w:p w14:paraId="2045A04F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Kontrollpunkter</w:t>
            </w:r>
          </w:p>
        </w:tc>
        <w:tc>
          <w:tcPr>
            <w:tcW w:w="3449" w:type="dxa"/>
          </w:tcPr>
          <w:p w14:paraId="2A23A96D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Kommentarer</w:t>
            </w:r>
          </w:p>
        </w:tc>
      </w:tr>
      <w:tr w:rsidR="00571923" w14:paraId="415CC13B" w14:textId="77777777" w:rsidTr="00AD35D5">
        <w:tc>
          <w:tcPr>
            <w:tcW w:w="562" w:type="dxa"/>
          </w:tcPr>
          <w:p w14:paraId="4A4B404D" w14:textId="77777777" w:rsidR="00571923" w:rsidRPr="00C83695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D1</w:t>
            </w:r>
          </w:p>
        </w:tc>
        <w:tc>
          <w:tcPr>
            <w:tcW w:w="5051" w:type="dxa"/>
          </w:tcPr>
          <w:p w14:paraId="43EE9474" w14:textId="77777777" w:rsidR="00571923" w:rsidRPr="00C83695" w:rsidRDefault="00571923" w:rsidP="00AD35D5">
            <w:pPr>
              <w:pStyle w:val="Ingenmellomrom"/>
              <w:rPr>
                <w:color w:val="222222"/>
                <w:lang w:eastAsia="nb-NO"/>
              </w:rPr>
            </w:pPr>
            <w:r w:rsidRPr="00C83695">
              <w:rPr>
                <w:lang w:eastAsia="nb-NO"/>
              </w:rPr>
              <w:t>Ved inngåelse av avtale med underentreprenør bruk:</w:t>
            </w:r>
          </w:p>
          <w:p w14:paraId="32C1EEBF" w14:textId="77777777" w:rsidR="00571923" w:rsidRPr="00C83695" w:rsidRDefault="00571923" w:rsidP="00571923">
            <w:pPr>
              <w:pStyle w:val="Ingenmellomrom"/>
              <w:numPr>
                <w:ilvl w:val="0"/>
                <w:numId w:val="3"/>
              </w:numPr>
              <w:rPr>
                <w:color w:val="222222"/>
                <w:lang w:eastAsia="nb-NO"/>
              </w:rPr>
            </w:pPr>
            <w:r w:rsidRPr="00C83695">
              <w:rPr>
                <w:lang w:eastAsia="nb-NO"/>
              </w:rPr>
              <w:t xml:space="preserve">Standardkontrakt og </w:t>
            </w:r>
            <w:proofErr w:type="spellStart"/>
            <w:r w:rsidRPr="00C83695">
              <w:rPr>
                <w:lang w:eastAsia="nb-NO"/>
              </w:rPr>
              <w:t>byggblankett</w:t>
            </w:r>
            <w:proofErr w:type="spellEnd"/>
            <w:r w:rsidRPr="00C83695">
              <w:rPr>
                <w:lang w:eastAsia="nb-NO"/>
              </w:rPr>
              <w:t xml:space="preserve"> (NS)</w:t>
            </w:r>
          </w:p>
          <w:p w14:paraId="54F0EF99" w14:textId="77777777" w:rsidR="00571923" w:rsidRPr="00C83695" w:rsidRDefault="00571923" w:rsidP="00571923">
            <w:pPr>
              <w:pStyle w:val="Ingenmellomrom"/>
              <w:numPr>
                <w:ilvl w:val="0"/>
                <w:numId w:val="3"/>
              </w:numPr>
              <w:rPr>
                <w:color w:val="222222"/>
                <w:lang w:eastAsia="nb-NO"/>
              </w:rPr>
            </w:pPr>
            <w:proofErr w:type="spellStart"/>
            <w:r w:rsidRPr="00C83695">
              <w:rPr>
                <w:lang w:eastAsia="nb-NO"/>
              </w:rPr>
              <w:t>BNLs</w:t>
            </w:r>
            <w:proofErr w:type="spellEnd"/>
            <w:r w:rsidRPr="00C83695">
              <w:rPr>
                <w:lang w:eastAsia="nb-NO"/>
              </w:rPr>
              <w:t xml:space="preserve"> spesielle </w:t>
            </w:r>
            <w:proofErr w:type="spellStart"/>
            <w:r w:rsidRPr="00C83695">
              <w:rPr>
                <w:lang w:eastAsia="nb-NO"/>
              </w:rPr>
              <w:t>kontraktsbestemmelser</w:t>
            </w:r>
            <w:proofErr w:type="spellEnd"/>
            <w:r w:rsidRPr="00C83695">
              <w:rPr>
                <w:lang w:eastAsia="nb-NO"/>
              </w:rPr>
              <w:t xml:space="preserve"> for underentrepriser</w:t>
            </w:r>
          </w:p>
          <w:p w14:paraId="3A24B519" w14:textId="77777777" w:rsidR="00571923" w:rsidRPr="00C83695" w:rsidRDefault="00571923" w:rsidP="00571923">
            <w:pPr>
              <w:pStyle w:val="Ingenmellomrom"/>
              <w:numPr>
                <w:ilvl w:val="0"/>
                <w:numId w:val="3"/>
              </w:numPr>
              <w:rPr>
                <w:color w:val="222222"/>
                <w:lang w:eastAsia="nb-NO"/>
              </w:rPr>
            </w:pPr>
            <w:r w:rsidRPr="00C83695">
              <w:rPr>
                <w:lang w:eastAsia="nb-NO"/>
              </w:rPr>
              <w:t>Viderefør byggherrens spesielle kontraktbestemmelser</w:t>
            </w:r>
          </w:p>
          <w:p w14:paraId="56D5573B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C83695">
              <w:rPr>
                <w:lang w:eastAsia="nb-NO"/>
              </w:rPr>
              <w:t xml:space="preserve">Både </w:t>
            </w:r>
            <w:proofErr w:type="spellStart"/>
            <w:r w:rsidRPr="00C83695">
              <w:rPr>
                <w:lang w:eastAsia="nb-NO"/>
              </w:rPr>
              <w:t>BNLs</w:t>
            </w:r>
            <w:proofErr w:type="spellEnd"/>
            <w:r w:rsidRPr="00C83695">
              <w:rPr>
                <w:lang w:eastAsia="nb-NO"/>
              </w:rPr>
              <w:t xml:space="preserve"> spesielle </w:t>
            </w:r>
            <w:proofErr w:type="spellStart"/>
            <w:r w:rsidRPr="00C83695">
              <w:rPr>
                <w:lang w:eastAsia="nb-NO"/>
              </w:rPr>
              <w:t>kontraktsbestemmelser</w:t>
            </w:r>
            <w:proofErr w:type="spellEnd"/>
            <w:r w:rsidRPr="00C83695">
              <w:rPr>
                <w:lang w:eastAsia="nb-NO"/>
              </w:rPr>
              <w:t xml:space="preserve"> for underentrepriser og byggherrens spesielle </w:t>
            </w:r>
            <w:proofErr w:type="spellStart"/>
            <w:r w:rsidRPr="00C83695">
              <w:rPr>
                <w:lang w:eastAsia="nb-NO"/>
              </w:rPr>
              <w:t>kontraktsbestemmelser</w:t>
            </w:r>
            <w:proofErr w:type="spellEnd"/>
            <w:r w:rsidRPr="00C83695">
              <w:rPr>
                <w:lang w:eastAsia="nb-NO"/>
              </w:rPr>
              <w:t xml:space="preserve"> må inntas i avtalen med underentreprenør. Dette kan gjøres ved at man i </w:t>
            </w:r>
            <w:proofErr w:type="spellStart"/>
            <w:r w:rsidRPr="00C83695">
              <w:rPr>
                <w:lang w:eastAsia="nb-NO"/>
              </w:rPr>
              <w:t>byggblanketten</w:t>
            </w:r>
            <w:proofErr w:type="spellEnd"/>
            <w:r w:rsidRPr="00C83695">
              <w:rPr>
                <w:lang w:eastAsia="nb-NO"/>
              </w:rPr>
              <w:t xml:space="preserve"> under "særlige bestemmelser" angir at:</w:t>
            </w:r>
          </w:p>
          <w:p w14:paraId="2D4444DE" w14:textId="518065BF" w:rsidR="00571923" w:rsidRPr="00C83695" w:rsidRDefault="00571923" w:rsidP="00AD35D5">
            <w:pPr>
              <w:pStyle w:val="Ingenmellomrom"/>
              <w:rPr>
                <w:color w:val="222222"/>
                <w:lang w:eastAsia="nb-NO"/>
              </w:rPr>
            </w:pPr>
            <w:r w:rsidRPr="00C83695">
              <w:rPr>
                <w:lang w:eastAsia="nb-NO"/>
              </w:rPr>
              <w:lastRenderedPageBreak/>
              <w:t>"Følgende dokumenter er en del av avtaledokumentet:</w:t>
            </w:r>
          </w:p>
          <w:p w14:paraId="2F12C8C0" w14:textId="77777777" w:rsidR="00571923" w:rsidRPr="00C83695" w:rsidRDefault="00571923" w:rsidP="00AD35D5">
            <w:pPr>
              <w:pStyle w:val="Ingenmellomrom"/>
              <w:rPr>
                <w:color w:val="222222"/>
                <w:lang w:eastAsia="nb-NO"/>
              </w:rPr>
            </w:pPr>
            <w:r w:rsidRPr="00C83695">
              <w:rPr>
                <w:lang w:eastAsia="nb-NO"/>
              </w:rPr>
              <w:t>1)    Entreprenørens spesielle bestemmelser</w:t>
            </w:r>
          </w:p>
          <w:p w14:paraId="7EAC27E4" w14:textId="77777777" w:rsidR="00571923" w:rsidRPr="00C83695" w:rsidRDefault="00571923" w:rsidP="00AD35D5">
            <w:pPr>
              <w:pStyle w:val="Ingenmellomrom"/>
              <w:rPr>
                <w:color w:val="222222"/>
                <w:lang w:eastAsia="nb-NO"/>
              </w:rPr>
            </w:pPr>
            <w:r w:rsidRPr="00C83695">
              <w:rPr>
                <w:lang w:eastAsia="nb-NO"/>
              </w:rPr>
              <w:t>2)    Konkurransegrunnlaget med byggherrens spesielle kontraktbestemmelser (vedlagt) I den grad byggherrens spesielle bestemmelser omhandler de samme forhold som entreprenørens spesielle bestemmelser og er strengere, gjelder byggherrens spesielle bestemmelser</w:t>
            </w:r>
            <w:r>
              <w:rPr>
                <w:lang w:eastAsia="nb-NO"/>
              </w:rPr>
              <w:t>."</w:t>
            </w:r>
          </w:p>
          <w:p w14:paraId="2D83543C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3449" w:type="dxa"/>
          </w:tcPr>
          <w:p w14:paraId="224345C2" w14:textId="77777777" w:rsidR="00571923" w:rsidRDefault="00571923" w:rsidP="00AD35D5">
            <w:pPr>
              <w:pStyle w:val="Ingenmellomrom"/>
            </w:pPr>
            <w:r>
              <w:rPr>
                <w:lang w:eastAsia="nb-NO"/>
              </w:rPr>
              <w:lastRenderedPageBreak/>
              <w:t>S</w:t>
            </w:r>
            <w:r w:rsidRPr="00A57197">
              <w:t xml:space="preserve">jekk hvilken standardkontrakt byggherren har valgt og bruk relevant underentreprisestandard og tilhørende </w:t>
            </w:r>
            <w:proofErr w:type="spellStart"/>
            <w:r w:rsidRPr="00A57197">
              <w:t>byggblankett</w:t>
            </w:r>
            <w:proofErr w:type="spellEnd"/>
            <w:r w:rsidRPr="00A57197">
              <w:t>.</w:t>
            </w:r>
          </w:p>
          <w:p w14:paraId="09D7F3A7" w14:textId="77777777" w:rsidR="00571923" w:rsidRPr="00A57197" w:rsidRDefault="00571923" w:rsidP="00AD35D5">
            <w:pPr>
              <w:pStyle w:val="Ingenmellomrom"/>
              <w:rPr>
                <w:color w:val="222222"/>
              </w:rPr>
            </w:pPr>
          </w:p>
          <w:p w14:paraId="3CAB0EC8" w14:textId="77777777" w:rsidR="00571923" w:rsidRPr="00A57197" w:rsidRDefault="00571923" w:rsidP="00AD35D5">
            <w:pPr>
              <w:pStyle w:val="Ingenmellomrom"/>
              <w:rPr>
                <w:rFonts w:eastAsia="Times New Roman"/>
                <w:color w:val="222222"/>
                <w:lang w:eastAsia="nb-NO"/>
              </w:rPr>
            </w:pPr>
          </w:p>
          <w:p w14:paraId="0962E294" w14:textId="77777777" w:rsidR="00571923" w:rsidRPr="00A57197" w:rsidRDefault="0006550B" w:rsidP="00AD35D5">
            <w:pPr>
              <w:pStyle w:val="Ingenmellomrom"/>
              <w:rPr>
                <w:rFonts w:eastAsia="Times New Roman"/>
                <w:color w:val="222222"/>
                <w:lang w:eastAsia="nb-NO"/>
              </w:rPr>
            </w:pPr>
            <w:hyperlink r:id="rId27" w:tgtFrame="_blank" w:tooltip="Se spesielle kontraktsbestemmelser" w:history="1">
              <w:r w:rsidR="00571923" w:rsidRPr="00A57197">
                <w:rPr>
                  <w:rFonts w:eastAsia="Times New Roman"/>
                  <w:u w:val="single"/>
                  <w:lang w:eastAsia="nb-NO"/>
                </w:rPr>
                <w:t> Se</w:t>
              </w:r>
              <w:r w:rsidR="00571923">
                <w:rPr>
                  <w:rFonts w:eastAsia="Times New Roman"/>
                  <w:u w:val="single"/>
                  <w:lang w:eastAsia="nb-NO"/>
                </w:rPr>
                <w:t xml:space="preserve"> </w:t>
              </w:r>
              <w:proofErr w:type="spellStart"/>
              <w:r w:rsidR="00571923">
                <w:rPr>
                  <w:rFonts w:eastAsia="Times New Roman"/>
                  <w:u w:val="single"/>
                  <w:lang w:eastAsia="nb-NO"/>
                </w:rPr>
                <w:t>BNLs</w:t>
              </w:r>
              <w:proofErr w:type="spellEnd"/>
              <w:r w:rsidR="00571923" w:rsidRPr="00A57197">
                <w:rPr>
                  <w:rFonts w:eastAsia="Times New Roman"/>
                  <w:u w:val="single"/>
                  <w:lang w:eastAsia="nb-NO"/>
                </w:rPr>
                <w:t xml:space="preserve"> spesielle </w:t>
              </w:r>
              <w:proofErr w:type="spellStart"/>
              <w:r w:rsidR="00571923" w:rsidRPr="00A57197">
                <w:rPr>
                  <w:rFonts w:eastAsia="Times New Roman"/>
                  <w:u w:val="single"/>
                  <w:lang w:eastAsia="nb-NO"/>
                </w:rPr>
                <w:t>kontraktsbestemmelser</w:t>
              </w:r>
              <w:proofErr w:type="spellEnd"/>
            </w:hyperlink>
          </w:p>
          <w:p w14:paraId="319B0C07" w14:textId="77777777" w:rsidR="00571923" w:rsidRDefault="00571923" w:rsidP="00AD35D5">
            <w:pPr>
              <w:pStyle w:val="Ingenmellomrom"/>
              <w:rPr>
                <w:rFonts w:eastAsia="Times New Roman"/>
                <w:lang w:eastAsia="nb-NO"/>
              </w:rPr>
            </w:pPr>
          </w:p>
          <w:p w14:paraId="24292E3A" w14:textId="77777777" w:rsidR="00571923" w:rsidRPr="00A57197" w:rsidRDefault="00571923" w:rsidP="00AD35D5">
            <w:pPr>
              <w:pStyle w:val="Ingenmellomrom"/>
              <w:rPr>
                <w:rFonts w:eastAsia="Times New Roman"/>
                <w:color w:val="222222"/>
                <w:lang w:eastAsia="nb-NO"/>
              </w:rPr>
            </w:pPr>
            <w:r w:rsidRPr="00A57197">
              <w:rPr>
                <w:rFonts w:eastAsia="Times New Roman"/>
                <w:lang w:eastAsia="nb-NO"/>
              </w:rPr>
              <w:t>Ta kontakt med BNL ved behov for bistand. </w:t>
            </w:r>
          </w:p>
          <w:p w14:paraId="5ADF3E10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</w:tr>
    </w:tbl>
    <w:p w14:paraId="1E6DD0F9" w14:textId="77777777" w:rsidR="00571923" w:rsidRDefault="00571923" w:rsidP="00571923">
      <w:pPr>
        <w:pStyle w:val="Ingenmellomrom"/>
        <w:rPr>
          <w:lang w:eastAsia="nb-NO"/>
        </w:rPr>
      </w:pPr>
    </w:p>
    <w:p w14:paraId="75F6A071" w14:textId="77777777" w:rsidR="00571923" w:rsidRDefault="00571923" w:rsidP="00571923">
      <w:pPr>
        <w:pStyle w:val="Overskrift2"/>
        <w:rPr>
          <w:lang w:eastAsia="nb-NO"/>
        </w:rPr>
      </w:pPr>
      <w:r>
        <w:rPr>
          <w:lang w:eastAsia="nb-NO"/>
        </w:rPr>
        <w:t>E. Oppstartsmøte</w:t>
      </w:r>
    </w:p>
    <w:p w14:paraId="117613E7" w14:textId="77777777" w:rsidR="00571923" w:rsidRDefault="00571923" w:rsidP="00571923">
      <w:pPr>
        <w:pStyle w:val="Ingenmellomrom"/>
      </w:pPr>
    </w:p>
    <w:p w14:paraId="79E63A57" w14:textId="77777777" w:rsidR="00571923" w:rsidRPr="00670A47" w:rsidRDefault="00571923" w:rsidP="00571923">
      <w:pPr>
        <w:pStyle w:val="Ingenmellomrom"/>
      </w:pPr>
      <w:r w:rsidRPr="00670A47">
        <w:t>Før oppstart på en byggeplass.</w:t>
      </w:r>
    </w:p>
    <w:p w14:paraId="10590901" w14:textId="77777777" w:rsidR="00571923" w:rsidRDefault="00571923" w:rsidP="00571923">
      <w:pPr>
        <w:pStyle w:val="Ingenmellomrom"/>
        <w:rPr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266"/>
        <w:gridCol w:w="3234"/>
      </w:tblGrid>
      <w:tr w:rsidR="00571923" w14:paraId="1CF12214" w14:textId="77777777" w:rsidTr="00AD35D5">
        <w:tc>
          <w:tcPr>
            <w:tcW w:w="562" w:type="dxa"/>
          </w:tcPr>
          <w:p w14:paraId="42BB2655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5266" w:type="dxa"/>
          </w:tcPr>
          <w:p w14:paraId="20BA62D9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Kontrollpunkter</w:t>
            </w:r>
          </w:p>
        </w:tc>
        <w:tc>
          <w:tcPr>
            <w:tcW w:w="3234" w:type="dxa"/>
          </w:tcPr>
          <w:p w14:paraId="296EDBC0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Kommentarer</w:t>
            </w:r>
          </w:p>
        </w:tc>
      </w:tr>
      <w:tr w:rsidR="00571923" w14:paraId="2059DB9E" w14:textId="77777777" w:rsidTr="00AD35D5">
        <w:tc>
          <w:tcPr>
            <w:tcW w:w="562" w:type="dxa"/>
          </w:tcPr>
          <w:p w14:paraId="69B51E1F" w14:textId="77777777" w:rsidR="00571923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>
              <w:rPr>
                <w:b/>
                <w:bCs/>
                <w:lang w:eastAsia="nb-NO"/>
              </w:rPr>
              <w:t>E1</w:t>
            </w:r>
          </w:p>
        </w:tc>
        <w:tc>
          <w:tcPr>
            <w:tcW w:w="5266" w:type="dxa"/>
          </w:tcPr>
          <w:p w14:paraId="26F5CAB0" w14:textId="77777777" w:rsidR="00571923" w:rsidRPr="00AB1875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AB1875">
              <w:rPr>
                <w:b/>
                <w:bCs/>
                <w:lang w:eastAsia="nb-NO"/>
              </w:rPr>
              <w:t>FØR OPPSTART AV ARBEID PÅ BYGGEPLASS</w:t>
            </w:r>
          </w:p>
          <w:p w14:paraId="3E6D9A5A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CC4426">
              <w:rPr>
                <w:lang w:eastAsia="nb-NO"/>
              </w:rPr>
              <w:t>Før oppstart skal sikkerhetsstillelse dokumenteres.</w:t>
            </w:r>
          </w:p>
          <w:p w14:paraId="0DC7556D" w14:textId="77777777" w:rsidR="00571923" w:rsidRPr="00CC4426" w:rsidRDefault="00571923" w:rsidP="00AD35D5">
            <w:pPr>
              <w:pStyle w:val="Ingenmellomrom"/>
              <w:rPr>
                <w:lang w:eastAsia="nb-NO"/>
              </w:rPr>
            </w:pPr>
          </w:p>
          <w:p w14:paraId="3324EB33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CC4426">
              <w:rPr>
                <w:lang w:eastAsia="nb-NO"/>
              </w:rPr>
              <w:t>Sjekk at underentreprenøren har mottatt SHA-plan for innarbeiding i internkontrollsystemet.</w:t>
            </w:r>
          </w:p>
          <w:p w14:paraId="2A5FCAA3" w14:textId="77777777" w:rsidR="00571923" w:rsidRPr="00CC4426" w:rsidRDefault="00571923" w:rsidP="00AD35D5">
            <w:pPr>
              <w:pStyle w:val="Ingenmellomrom"/>
              <w:rPr>
                <w:lang w:eastAsia="nb-NO"/>
              </w:rPr>
            </w:pPr>
          </w:p>
          <w:p w14:paraId="37ED9127" w14:textId="77777777" w:rsidR="00571923" w:rsidRPr="00CC4426" w:rsidRDefault="00571923" w:rsidP="00AD35D5">
            <w:pPr>
              <w:pStyle w:val="Ingenmellomrom"/>
              <w:rPr>
                <w:lang w:eastAsia="nb-NO"/>
              </w:rPr>
            </w:pPr>
            <w:r w:rsidRPr="00CC4426">
              <w:rPr>
                <w:lang w:eastAsia="nb-NO"/>
              </w:rPr>
              <w:t>Ved bruk av utenlandske foretak skal det senest ved oppstartmøte dokumenteres: </w:t>
            </w:r>
          </w:p>
          <w:p w14:paraId="2FE65904" w14:textId="77777777" w:rsidR="00571923" w:rsidRPr="00532C2F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532C2F">
              <w:rPr>
                <w:lang w:eastAsia="nb-NO"/>
              </w:rPr>
              <w:t xml:space="preserve">Registrering med organisasjonsnummer i </w:t>
            </w:r>
            <w:proofErr w:type="spellStart"/>
            <w:r w:rsidRPr="00532C2F">
              <w:rPr>
                <w:lang w:eastAsia="nb-NO"/>
              </w:rPr>
              <w:t>Brønnøysundegistrene</w:t>
            </w:r>
            <w:proofErr w:type="spellEnd"/>
          </w:p>
          <w:p w14:paraId="42D5607E" w14:textId="20CF6566" w:rsidR="00532C2F" w:rsidRPr="00532C2F" w:rsidRDefault="00532C2F" w:rsidP="00EF3C99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532C2F">
              <w:rPr>
                <w:lang w:eastAsia="nb-NO"/>
              </w:rPr>
              <w:t xml:space="preserve">Oppdragsgiver plikter å melde kontrakten inn til OAR-registeret før arbeidet starter opp, </w:t>
            </w:r>
            <w:r w:rsidR="00266FD8" w:rsidRPr="00532C2F">
              <w:rPr>
                <w:lang w:eastAsia="nb-NO"/>
              </w:rPr>
              <w:t xml:space="preserve">iht. Skatteforvaltningsloven § 7-6. </w:t>
            </w:r>
            <w:r w:rsidR="00266FD8">
              <w:rPr>
                <w:lang w:eastAsia="nb-NO"/>
              </w:rPr>
              <w:t>D</w:t>
            </w:r>
            <w:r w:rsidRPr="00532C2F">
              <w:rPr>
                <w:lang w:eastAsia="nb-NO"/>
              </w:rPr>
              <w:t xml:space="preserve">eretter skal oppdragstaker registrere sine ansatte </w:t>
            </w:r>
          </w:p>
          <w:p w14:paraId="32F1ABBF" w14:textId="17CFEC8A" w:rsidR="00571923" w:rsidRPr="00532C2F" w:rsidRDefault="00266FD8" w:rsidP="00532C2F">
            <w:pPr>
              <w:pStyle w:val="Ingenmellomrom"/>
              <w:ind w:left="720"/>
              <w:rPr>
                <w:lang w:eastAsia="nb-NO"/>
              </w:rPr>
            </w:pPr>
            <w:r>
              <w:rPr>
                <w:lang w:eastAsia="nb-NO"/>
              </w:rPr>
              <w:t>på</w:t>
            </w:r>
            <w:r w:rsidR="00EF3C99" w:rsidRPr="00532C2F">
              <w:rPr>
                <w:lang w:eastAsia="nb-NO"/>
              </w:rPr>
              <w:t xml:space="preserve"> kontrakt</w:t>
            </w:r>
            <w:r>
              <w:rPr>
                <w:lang w:eastAsia="nb-NO"/>
              </w:rPr>
              <w:t>en</w:t>
            </w:r>
            <w:r w:rsidR="004733D8">
              <w:rPr>
                <w:lang w:eastAsia="nb-NO"/>
              </w:rPr>
              <w:t>, jf. pkt. C7</w:t>
            </w:r>
            <w:r w:rsidR="00571923" w:rsidRPr="00532C2F">
              <w:rPr>
                <w:lang w:eastAsia="nb-NO"/>
              </w:rPr>
              <w:t>.</w:t>
            </w:r>
          </w:p>
          <w:p w14:paraId="7C568830" w14:textId="3D92D58C" w:rsidR="00571923" w:rsidRPr="00CC4426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CC4426">
              <w:rPr>
                <w:lang w:eastAsia="nb-NO"/>
              </w:rPr>
              <w:t xml:space="preserve">Trygdeavgift </w:t>
            </w:r>
            <w:r>
              <w:rPr>
                <w:lang w:eastAsia="nb-NO"/>
              </w:rPr>
              <w:t>for</w:t>
            </w:r>
            <w:r w:rsidRPr="00CC4426">
              <w:rPr>
                <w:lang w:eastAsia="nb-NO"/>
              </w:rPr>
              <w:t xml:space="preserve"> utenlandsk arbeidstager </w:t>
            </w:r>
            <w:r>
              <w:rPr>
                <w:lang w:eastAsia="nb-NO"/>
              </w:rPr>
              <w:t xml:space="preserve">dokumenteres </w:t>
            </w:r>
            <w:r w:rsidR="00365C41">
              <w:rPr>
                <w:lang w:eastAsia="nb-NO"/>
              </w:rPr>
              <w:t xml:space="preserve">overfor NAV </w:t>
            </w:r>
            <w:r>
              <w:rPr>
                <w:lang w:eastAsia="nb-NO"/>
              </w:rPr>
              <w:t xml:space="preserve">på </w:t>
            </w:r>
            <w:r w:rsidRPr="00CC4426">
              <w:rPr>
                <w:lang w:eastAsia="nb-NO"/>
              </w:rPr>
              <w:t>skjema A-1/E 101</w:t>
            </w:r>
          </w:p>
          <w:p w14:paraId="1EB3966C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3234" w:type="dxa"/>
          </w:tcPr>
          <w:p w14:paraId="6A9E5FCF" w14:textId="77777777" w:rsidR="00571923" w:rsidRPr="00AB1875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AB1875">
              <w:rPr>
                <w:b/>
                <w:bCs/>
                <w:lang w:eastAsia="nb-NO"/>
              </w:rPr>
              <w:t>Utenlandsk arbeidskraft:</w:t>
            </w:r>
          </w:p>
          <w:p w14:paraId="0411E317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3D418CB9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OBS! BNL anbefaler å kreve sikkerhetsstillelse fra norsk bank/finansinstitusjon, da utenlandske garantier erfaringsmessig kan by på utfordringer. </w:t>
            </w:r>
          </w:p>
          <w:p w14:paraId="16C064DC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4573582A" w14:textId="7A5FBF65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 </w:t>
            </w:r>
          </w:p>
          <w:p w14:paraId="108DF5D5" w14:textId="77777777" w:rsidR="005D5958" w:rsidRDefault="005D5958" w:rsidP="005D5958">
            <w:pPr>
              <w:pStyle w:val="Ingenmellomrom"/>
              <w:rPr>
                <w:lang w:eastAsia="nb-NO"/>
              </w:rPr>
            </w:pPr>
            <w:r w:rsidRPr="000C330B">
              <w:rPr>
                <w:lang w:eastAsia="nb-NO"/>
              </w:rPr>
              <w:t>Se skjema: </w:t>
            </w:r>
          </w:p>
          <w:p w14:paraId="311C9C8F" w14:textId="77777777" w:rsidR="005D5958" w:rsidRDefault="0006550B" w:rsidP="005D5958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hyperlink r:id="rId28" w:history="1">
              <w:r w:rsidR="005D5958" w:rsidRPr="00960EE7">
                <w:rPr>
                  <w:rStyle w:val="Hyperkobling"/>
                  <w:lang w:eastAsia="nb-NO"/>
                </w:rPr>
                <w:t>RF 1198</w:t>
              </w:r>
            </w:hyperlink>
            <w:r w:rsidR="005D5958">
              <w:rPr>
                <w:lang w:eastAsia="nb-NO"/>
              </w:rPr>
              <w:t xml:space="preserve"> </w:t>
            </w:r>
            <w:r w:rsidR="005D5958" w:rsidRPr="000D2CEF">
              <w:t>Opplysninger om arbeidstakere</w:t>
            </w:r>
            <w:r w:rsidR="005D5958">
              <w:rPr>
                <w:lang w:eastAsia="nb-NO"/>
              </w:rPr>
              <w:t xml:space="preserve"> </w:t>
            </w:r>
          </w:p>
          <w:p w14:paraId="5220C74E" w14:textId="60AE850B" w:rsidR="00571923" w:rsidRDefault="0006550B" w:rsidP="005D5958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hyperlink r:id="rId29" w:history="1">
              <w:r w:rsidR="005D5958" w:rsidRPr="00960EE7">
                <w:rPr>
                  <w:rStyle w:val="Hyperkobling"/>
                  <w:lang w:eastAsia="nb-NO"/>
                </w:rPr>
                <w:t>RF 1199</w:t>
              </w:r>
            </w:hyperlink>
            <w:r w:rsidR="005D5958" w:rsidRPr="000D2CEF">
              <w:t xml:space="preserve"> Opplysninger om oppdrag og oppdragstaker </w:t>
            </w:r>
          </w:p>
          <w:p w14:paraId="3F408F99" w14:textId="77777777" w:rsidR="00571923" w:rsidRDefault="00571923" w:rsidP="00AD35D5">
            <w:pPr>
              <w:spacing w:before="75" w:after="100" w:afterAutospacing="1" w:line="300" w:lineRule="atLeast"/>
              <w:rPr>
                <w:lang w:eastAsia="nb-NO"/>
              </w:rPr>
            </w:pPr>
          </w:p>
          <w:p w14:paraId="750A2B55" w14:textId="2AD1B301" w:rsidR="00571923" w:rsidRPr="001C39B3" w:rsidRDefault="00571923" w:rsidP="00AD35D5">
            <w:pPr>
              <w:spacing w:before="75" w:after="100" w:afterAutospacing="1" w:line="300" w:lineRule="atLeast"/>
              <w:rPr>
                <w:lang w:eastAsia="nb-NO"/>
              </w:rPr>
            </w:pPr>
            <w:r w:rsidRPr="00110F6F">
              <w:rPr>
                <w:lang w:eastAsia="nb-NO"/>
              </w:rPr>
              <w:t>B</w:t>
            </w:r>
            <w:r w:rsidRPr="001C39B3">
              <w:rPr>
                <w:lang w:eastAsia="nb-NO"/>
              </w:rPr>
              <w:t>lanketten</w:t>
            </w:r>
            <w:r w:rsidRPr="00110F6F">
              <w:rPr>
                <w:lang w:eastAsia="nb-NO"/>
              </w:rPr>
              <w:t xml:space="preserve"> A-1/E 101</w:t>
            </w:r>
            <w:r w:rsidRPr="001C39B3">
              <w:rPr>
                <w:lang w:eastAsia="nb-NO"/>
              </w:rPr>
              <w:t xml:space="preserve"> bekrefter at vedkommende er omfattet av trygdeordningen i sitt hjemland og er dokumentasjon på at man ikke skal betale trygdeavgift i Norge. </w:t>
            </w:r>
          </w:p>
          <w:p w14:paraId="3D2A71BB" w14:textId="2E5132D0" w:rsidR="00571923" w:rsidRDefault="00571923" w:rsidP="0052179F">
            <w:pPr>
              <w:spacing w:before="100" w:beforeAutospacing="1" w:after="100" w:afterAutospacing="1"/>
              <w:rPr>
                <w:lang w:eastAsia="nb-NO"/>
              </w:rPr>
            </w:pPr>
            <w:r w:rsidRPr="001C39B3">
              <w:rPr>
                <w:lang w:eastAsia="nb-NO"/>
              </w:rPr>
              <w:t>Dersom A1/E-101 ikke er fremlagt, skal det beregnes norsk arbeidsgiveravgift etter vanlige regler.</w:t>
            </w:r>
          </w:p>
        </w:tc>
      </w:tr>
    </w:tbl>
    <w:p w14:paraId="324AF738" w14:textId="77777777" w:rsidR="00571923" w:rsidRDefault="00571923" w:rsidP="00571923">
      <w:pPr>
        <w:pStyle w:val="Ingenmellomrom"/>
        <w:rPr>
          <w:lang w:eastAsia="nb-NO"/>
        </w:rPr>
      </w:pPr>
    </w:p>
    <w:p w14:paraId="00FAE961" w14:textId="77777777" w:rsidR="00571923" w:rsidRDefault="00571923" w:rsidP="00571923">
      <w:pPr>
        <w:pStyle w:val="Overskrift2"/>
        <w:rPr>
          <w:lang w:eastAsia="nb-NO"/>
        </w:rPr>
      </w:pPr>
      <w:r>
        <w:rPr>
          <w:lang w:eastAsia="nb-NO"/>
        </w:rPr>
        <w:t>F. Gjennomføringsfasen</w:t>
      </w:r>
    </w:p>
    <w:p w14:paraId="34D7CD09" w14:textId="77777777" w:rsidR="00571923" w:rsidRPr="00BC2E5F" w:rsidRDefault="00571923" w:rsidP="00571923">
      <w:pPr>
        <w:rPr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9"/>
        <w:gridCol w:w="5460"/>
        <w:gridCol w:w="3173"/>
      </w:tblGrid>
      <w:tr w:rsidR="00571923" w14:paraId="5495F269" w14:textId="77777777" w:rsidTr="00AD35D5">
        <w:tc>
          <w:tcPr>
            <w:tcW w:w="421" w:type="dxa"/>
          </w:tcPr>
          <w:p w14:paraId="55E19ED9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5465" w:type="dxa"/>
          </w:tcPr>
          <w:p w14:paraId="4B97C23C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Kontrollpunkter</w:t>
            </w:r>
          </w:p>
        </w:tc>
        <w:tc>
          <w:tcPr>
            <w:tcW w:w="3176" w:type="dxa"/>
          </w:tcPr>
          <w:p w14:paraId="18036066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Kommentarer</w:t>
            </w:r>
          </w:p>
        </w:tc>
      </w:tr>
      <w:tr w:rsidR="00571923" w14:paraId="3031446A" w14:textId="77777777" w:rsidTr="00AD35D5">
        <w:tc>
          <w:tcPr>
            <w:tcW w:w="421" w:type="dxa"/>
          </w:tcPr>
          <w:p w14:paraId="17817951" w14:textId="77777777" w:rsidR="00571923" w:rsidRPr="00AB1875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>
              <w:rPr>
                <w:b/>
                <w:bCs/>
                <w:lang w:eastAsia="nb-NO"/>
              </w:rPr>
              <w:lastRenderedPageBreak/>
              <w:t>F1</w:t>
            </w:r>
          </w:p>
        </w:tc>
        <w:tc>
          <w:tcPr>
            <w:tcW w:w="5465" w:type="dxa"/>
          </w:tcPr>
          <w:p w14:paraId="5D17E3BA" w14:textId="77777777" w:rsidR="00571923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AB1875">
              <w:rPr>
                <w:b/>
                <w:bCs/>
                <w:lang w:eastAsia="nb-NO"/>
              </w:rPr>
              <w:t>Utfør kontroll av HMS-kor</w:t>
            </w:r>
            <w:r>
              <w:rPr>
                <w:b/>
                <w:bCs/>
                <w:lang w:eastAsia="nb-NO"/>
              </w:rPr>
              <w:t>t</w:t>
            </w:r>
          </w:p>
          <w:p w14:paraId="78884576" w14:textId="77777777" w:rsidR="00571923" w:rsidRPr="00AB1875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</w:p>
          <w:p w14:paraId="1EDDB97A" w14:textId="77777777" w:rsidR="00571923" w:rsidRPr="00BC2E5F" w:rsidRDefault="00571923" w:rsidP="00AD35D5">
            <w:pPr>
              <w:pStyle w:val="Ingenmellomrom"/>
              <w:rPr>
                <w:lang w:eastAsia="nb-NO"/>
              </w:rPr>
            </w:pPr>
            <w:r w:rsidRPr="00BC2E5F">
              <w:rPr>
                <w:lang w:eastAsia="nb-NO"/>
              </w:rPr>
              <w:t xml:space="preserve">A) </w:t>
            </w:r>
            <w:r>
              <w:rPr>
                <w:lang w:eastAsia="nb-NO"/>
              </w:rPr>
              <w:t>Fortrinnsvis e</w:t>
            </w:r>
            <w:r w:rsidRPr="00BC2E5F">
              <w:rPr>
                <w:lang w:eastAsia="nb-NO"/>
              </w:rPr>
              <w:t>lektronisk adgangskontroll med bruk av HMS-kort</w:t>
            </w:r>
          </w:p>
          <w:p w14:paraId="3B214FAB" w14:textId="77777777" w:rsidR="00571923" w:rsidRPr="00BC2E5F" w:rsidRDefault="00571923" w:rsidP="00AD35D5">
            <w:pPr>
              <w:pStyle w:val="Ingenmellomrom"/>
              <w:rPr>
                <w:lang w:eastAsia="nb-NO"/>
              </w:rPr>
            </w:pPr>
            <w:r w:rsidRPr="00BC2E5F">
              <w:rPr>
                <w:lang w:eastAsia="nb-NO"/>
              </w:rPr>
              <w:t xml:space="preserve">B) </w:t>
            </w:r>
            <w:r>
              <w:rPr>
                <w:lang w:eastAsia="nb-NO"/>
              </w:rPr>
              <w:t>Utfør uansett s</w:t>
            </w:r>
            <w:r w:rsidRPr="00BC2E5F">
              <w:rPr>
                <w:lang w:eastAsia="nb-NO"/>
              </w:rPr>
              <w:t>tikkprøve av at arbeidstakere bruker HMS-kort, og dermed har gyldig adgang til byggeplassen</w:t>
            </w:r>
          </w:p>
          <w:p w14:paraId="07FA1E81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3176" w:type="dxa"/>
          </w:tcPr>
          <w:p w14:paraId="2170E400" w14:textId="77777777" w:rsidR="00571923" w:rsidRDefault="00571923" w:rsidP="00AD35D5">
            <w:pPr>
              <w:pStyle w:val="Ingenmellomrom"/>
            </w:pPr>
            <w:r>
              <w:rPr>
                <w:lang w:eastAsia="nb-NO"/>
              </w:rPr>
              <w:t>A</w:t>
            </w:r>
            <w:r w:rsidRPr="00AB1875">
              <w:t>rbeidstakere uten gyldig HMS-kort bortvises fra byggeplass </w:t>
            </w:r>
          </w:p>
          <w:p w14:paraId="02E7A321" w14:textId="77777777" w:rsidR="00571923" w:rsidRPr="00AB1875" w:rsidRDefault="00571923" w:rsidP="00AD35D5">
            <w:pPr>
              <w:pStyle w:val="Ingenmellomrom"/>
            </w:pPr>
          </w:p>
          <w:p w14:paraId="0B69D546" w14:textId="30F16673" w:rsidR="00571923" w:rsidRDefault="00571923" w:rsidP="00AD35D5">
            <w:pPr>
              <w:pStyle w:val="Ingenmellomrom"/>
              <w:rPr>
                <w:rFonts w:eastAsia="Times New Roman"/>
                <w:lang w:eastAsia="nb-NO"/>
              </w:rPr>
            </w:pPr>
            <w:r w:rsidRPr="00AB1875">
              <w:rPr>
                <w:rFonts w:eastAsia="Times New Roman"/>
                <w:color w:val="32549F"/>
                <w:u w:val="single"/>
                <w:lang w:eastAsia="nb-NO"/>
              </w:rPr>
              <w:t xml:space="preserve">Sjekk status på HMS-kort </w:t>
            </w:r>
            <w:hyperlink r:id="rId30" w:history="1">
              <w:r w:rsidRPr="00365C41">
                <w:rPr>
                  <w:rStyle w:val="Hyperkobling"/>
                  <w:rFonts w:eastAsia="Times New Roman"/>
                  <w:lang w:eastAsia="nb-NO"/>
                </w:rPr>
                <w:t>her</w:t>
              </w:r>
            </w:hyperlink>
          </w:p>
          <w:p w14:paraId="76279F51" w14:textId="77777777" w:rsidR="00571923" w:rsidRPr="00AB1875" w:rsidRDefault="00571923" w:rsidP="00AD35D5">
            <w:pPr>
              <w:pStyle w:val="Ingenmellomrom"/>
              <w:rPr>
                <w:rFonts w:eastAsia="Times New Roman"/>
                <w:lang w:eastAsia="nb-NO"/>
              </w:rPr>
            </w:pPr>
          </w:p>
          <w:p w14:paraId="6917E2CC" w14:textId="77777777" w:rsidR="00571923" w:rsidRPr="00AB1875" w:rsidRDefault="00571923" w:rsidP="00AD35D5">
            <w:pPr>
              <w:pStyle w:val="Ingenmellomrom"/>
              <w:rPr>
                <w:rFonts w:eastAsia="Times New Roman"/>
                <w:lang w:eastAsia="nb-NO"/>
              </w:rPr>
            </w:pPr>
            <w:r w:rsidRPr="00AB1875">
              <w:rPr>
                <w:rFonts w:eastAsia="Times New Roman"/>
                <w:lang w:eastAsia="nb-NO"/>
              </w:rPr>
              <w:t>Gyldig HMS-kort er ingen garanti for gyldig ansettelsesforhold. Stikkprøver med kontroll av arbeidsavtaler anbefales</w:t>
            </w:r>
          </w:p>
          <w:p w14:paraId="54648AE5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</w:tr>
      <w:tr w:rsidR="00571923" w14:paraId="27B904A1" w14:textId="77777777" w:rsidTr="00AD35D5">
        <w:tc>
          <w:tcPr>
            <w:tcW w:w="421" w:type="dxa"/>
          </w:tcPr>
          <w:p w14:paraId="6D1A6C73" w14:textId="77777777" w:rsidR="00571923" w:rsidRPr="00254209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>
              <w:rPr>
                <w:b/>
                <w:bCs/>
                <w:lang w:eastAsia="nb-NO"/>
              </w:rPr>
              <w:t>F2</w:t>
            </w:r>
          </w:p>
        </w:tc>
        <w:tc>
          <w:tcPr>
            <w:tcW w:w="5465" w:type="dxa"/>
          </w:tcPr>
          <w:p w14:paraId="29BF5EBB" w14:textId="77777777" w:rsidR="00571923" w:rsidRPr="00254209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254209">
              <w:rPr>
                <w:b/>
                <w:bCs/>
                <w:lang w:eastAsia="nb-NO"/>
              </w:rPr>
              <w:t>Kontroll av lønns- og arbeidsvilkår (påseplikt)</w:t>
            </w:r>
          </w:p>
          <w:p w14:paraId="2DA1F597" w14:textId="77777777" w:rsidR="00571923" w:rsidRPr="00254209" w:rsidRDefault="00571923" w:rsidP="00AD35D5">
            <w:pPr>
              <w:pStyle w:val="Ingenmellomrom"/>
              <w:rPr>
                <w:lang w:eastAsia="nb-NO"/>
              </w:rPr>
            </w:pPr>
            <w:r w:rsidRPr="00254209">
              <w:rPr>
                <w:lang w:eastAsia="nb-NO"/>
              </w:rPr>
              <w:t>Hvor aktivt hoved-/totalentreprenør må gå til verks ved påseplikten beror på om det benyttes kjente eller ukjente underleverandører i kontraktskjeden.</w:t>
            </w:r>
          </w:p>
          <w:p w14:paraId="39576A89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254209">
              <w:rPr>
                <w:lang w:eastAsia="nb-NO"/>
              </w:rPr>
              <w:t xml:space="preserve">Ved bekymringsmelding og ønske om innsyn fra tillitsvalgte skal det innhentes dokumentasjon av arbeidsavtaler, timelister og lønnsslipper fra </w:t>
            </w:r>
          </w:p>
          <w:p w14:paraId="699EEAF3" w14:textId="77777777" w:rsidR="00571923" w:rsidRPr="00254209" w:rsidRDefault="00571923" w:rsidP="00AD35D5">
            <w:pPr>
              <w:pStyle w:val="Ingenmellomrom"/>
              <w:rPr>
                <w:lang w:eastAsia="nb-NO"/>
              </w:rPr>
            </w:pPr>
            <w:r w:rsidRPr="00254209">
              <w:rPr>
                <w:lang w:eastAsia="nb-NO"/>
              </w:rPr>
              <w:t>underleverandører.</w:t>
            </w:r>
          </w:p>
          <w:p w14:paraId="10A85CAC" w14:textId="77777777" w:rsidR="00571923" w:rsidRDefault="00571923" w:rsidP="00AD35D5">
            <w:pPr>
              <w:pStyle w:val="Ingenmellomrom"/>
              <w:rPr>
                <w:u w:val="single"/>
                <w:lang w:eastAsia="nb-NO"/>
              </w:rPr>
            </w:pPr>
          </w:p>
          <w:p w14:paraId="25F7F7A5" w14:textId="77777777" w:rsidR="00571923" w:rsidRPr="00254209" w:rsidRDefault="00571923" w:rsidP="00AD35D5">
            <w:pPr>
              <w:pStyle w:val="Ingenmellomrom"/>
              <w:rPr>
                <w:u w:val="single"/>
                <w:lang w:eastAsia="nb-NO"/>
              </w:rPr>
            </w:pPr>
            <w:r w:rsidRPr="00254209">
              <w:rPr>
                <w:u w:val="single"/>
                <w:lang w:eastAsia="nb-NO"/>
              </w:rPr>
              <w:t>Kjente underleverandører:</w:t>
            </w:r>
          </w:p>
          <w:p w14:paraId="34E44185" w14:textId="77777777" w:rsidR="00571923" w:rsidRPr="00254209" w:rsidRDefault="00571923" w:rsidP="00571923">
            <w:pPr>
              <w:pStyle w:val="Ingenmellomrom"/>
              <w:numPr>
                <w:ilvl w:val="0"/>
                <w:numId w:val="4"/>
              </w:numPr>
              <w:rPr>
                <w:lang w:eastAsia="nb-NO"/>
              </w:rPr>
            </w:pPr>
            <w:r w:rsidRPr="00254209">
              <w:rPr>
                <w:lang w:eastAsia="nb-NO"/>
              </w:rPr>
              <w:t>Stikkprøver av HMS-kort på et tilfeldig valgt tidspunkt og dermed har gyldig adgang til byggeplassen. Sjekk også at rett person bruker kortet ved kontroll av annen gyldig legitimasjon.</w:t>
            </w:r>
          </w:p>
          <w:p w14:paraId="33B25738" w14:textId="77777777" w:rsidR="00571923" w:rsidRPr="00254209" w:rsidRDefault="00571923" w:rsidP="00571923">
            <w:pPr>
              <w:pStyle w:val="Ingenmellomrom"/>
              <w:numPr>
                <w:ilvl w:val="0"/>
                <w:numId w:val="4"/>
              </w:numPr>
              <w:rPr>
                <w:lang w:eastAsia="nb-NO"/>
              </w:rPr>
            </w:pPr>
            <w:r w:rsidRPr="00254209">
              <w:rPr>
                <w:lang w:eastAsia="nb-NO"/>
              </w:rPr>
              <w:t>Ved mistanke om brudd på krav til lønns- og arbeidsvilkår skal det iverksettes kontroll ved innhenting av arbeidsavtale, lønnsslipp og timeliste. Påse at lønn ikke er dårligere enn allmenngjort lønn.</w:t>
            </w:r>
          </w:p>
          <w:p w14:paraId="5BC8D942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254209">
              <w:rPr>
                <w:lang w:eastAsia="nb-NO"/>
              </w:rPr>
              <w:t>Sett en kort frist for fremleggelse av dokumentasjon.</w:t>
            </w:r>
          </w:p>
          <w:p w14:paraId="4343919E" w14:textId="77777777" w:rsidR="00571923" w:rsidRPr="00254209" w:rsidRDefault="00571923" w:rsidP="00AD35D5">
            <w:pPr>
              <w:pStyle w:val="Ingenmellomrom"/>
              <w:rPr>
                <w:lang w:eastAsia="nb-NO"/>
              </w:rPr>
            </w:pPr>
          </w:p>
          <w:p w14:paraId="12362FAC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254209">
              <w:rPr>
                <w:lang w:eastAsia="nb-NO"/>
              </w:rPr>
              <w:t>Dersom brudd på kravene til lønns- og arbeidsvilkår avdekkes, skal det settes en kort frist for retting av forholdet.</w:t>
            </w:r>
          </w:p>
          <w:p w14:paraId="43CF81B9" w14:textId="77777777" w:rsidR="00571923" w:rsidRPr="00254209" w:rsidRDefault="00571923" w:rsidP="00AD35D5">
            <w:pPr>
              <w:pStyle w:val="Ingenmellomrom"/>
              <w:rPr>
                <w:lang w:eastAsia="nb-NO"/>
              </w:rPr>
            </w:pPr>
          </w:p>
          <w:p w14:paraId="0AB05E71" w14:textId="77777777" w:rsidR="00571923" w:rsidRDefault="00571923" w:rsidP="00AD35D5">
            <w:pPr>
              <w:pStyle w:val="Ingenmellomrom"/>
              <w:rPr>
                <w:u w:val="single"/>
                <w:lang w:eastAsia="nb-NO"/>
              </w:rPr>
            </w:pPr>
            <w:r w:rsidRPr="006B2E0B">
              <w:rPr>
                <w:u w:val="single"/>
                <w:lang w:eastAsia="nb-NO"/>
              </w:rPr>
              <w:t>Ukjente underleverandører:</w:t>
            </w:r>
          </w:p>
          <w:p w14:paraId="2B23CC6D" w14:textId="77777777" w:rsidR="00571923" w:rsidRPr="006B2E0B" w:rsidRDefault="00571923" w:rsidP="00AD35D5">
            <w:pPr>
              <w:pStyle w:val="Ingenmellomrom"/>
              <w:rPr>
                <w:lang w:eastAsia="nb-NO"/>
              </w:rPr>
            </w:pPr>
          </w:p>
          <w:p w14:paraId="17662DFE" w14:textId="77777777" w:rsidR="00571923" w:rsidRPr="00365C41" w:rsidRDefault="00571923" w:rsidP="00571923">
            <w:pPr>
              <w:pStyle w:val="Ingenmellomrom"/>
              <w:numPr>
                <w:ilvl w:val="0"/>
                <w:numId w:val="5"/>
              </w:numPr>
              <w:rPr>
                <w:lang w:eastAsia="nb-NO"/>
              </w:rPr>
            </w:pPr>
            <w:r w:rsidRPr="00365C41">
              <w:rPr>
                <w:lang w:eastAsia="nb-NO"/>
              </w:rPr>
              <w:t>Stikkprøver av HMS-kort på et tilfeldig valgt tidspunkt</w:t>
            </w:r>
          </w:p>
          <w:p w14:paraId="45FF2C2F" w14:textId="77777777" w:rsidR="00571923" w:rsidRPr="00365C41" w:rsidRDefault="00571923" w:rsidP="00571923">
            <w:pPr>
              <w:pStyle w:val="Ingenmellomrom"/>
              <w:numPr>
                <w:ilvl w:val="0"/>
                <w:numId w:val="5"/>
              </w:numPr>
              <w:rPr>
                <w:lang w:eastAsia="nb-NO"/>
              </w:rPr>
            </w:pPr>
            <w:r w:rsidRPr="00365C41">
              <w:rPr>
                <w:lang w:eastAsia="nb-NO"/>
              </w:rPr>
              <w:t>Stikkprøver av lønns- og arbeidsvilkår ved innhenting av arbeidsavtale, lønnsslipp og timeliste</w:t>
            </w:r>
          </w:p>
          <w:p w14:paraId="694EE8C7" w14:textId="77777777" w:rsidR="00571923" w:rsidRPr="00365C41" w:rsidRDefault="00571923" w:rsidP="00571923">
            <w:pPr>
              <w:pStyle w:val="Ingenmellomrom"/>
              <w:numPr>
                <w:ilvl w:val="0"/>
                <w:numId w:val="5"/>
              </w:numPr>
              <w:rPr>
                <w:lang w:eastAsia="nb-NO"/>
              </w:rPr>
            </w:pPr>
            <w:r w:rsidRPr="00365C41">
              <w:rPr>
                <w:lang w:eastAsia="nb-NO"/>
              </w:rPr>
              <w:t>Ved mistanke om brudd på krav til lønns- og arbeidsvilkår skal det iverksettes kontroll ved innhenting av arbeidsavtale, lønnsslipp og timeliste. Påse at lønn ikke er dårligere enn allmenngjort lønn</w:t>
            </w:r>
          </w:p>
          <w:p w14:paraId="1345151A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5C47551E" w14:textId="77777777" w:rsidR="00571923" w:rsidRPr="00254209" w:rsidRDefault="00571923" w:rsidP="00AD35D5">
            <w:pPr>
              <w:pStyle w:val="Ingenmellomrom"/>
              <w:rPr>
                <w:lang w:eastAsia="nb-NO"/>
              </w:rPr>
            </w:pPr>
            <w:r w:rsidRPr="00254209">
              <w:rPr>
                <w:lang w:eastAsia="nb-NO"/>
              </w:rPr>
              <w:t>Sett en kort frist for fremleggelse av dokumentasjon.</w:t>
            </w:r>
          </w:p>
          <w:p w14:paraId="37995576" w14:textId="77777777" w:rsidR="00571923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</w:p>
          <w:p w14:paraId="1070697C" w14:textId="77777777" w:rsidR="00571923" w:rsidRPr="006B2E0B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6B2E0B">
              <w:rPr>
                <w:b/>
                <w:bCs/>
                <w:lang w:eastAsia="nb-NO"/>
              </w:rPr>
              <w:lastRenderedPageBreak/>
              <w:t>Dersom brudd på kravene til lønns- og arbeidsvilkår avdekkes, skal det settes en kort frist for retting av forholdet.</w:t>
            </w:r>
          </w:p>
          <w:p w14:paraId="438B76D0" w14:textId="77777777" w:rsidR="00571923" w:rsidRPr="00AB1875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</w:p>
        </w:tc>
        <w:tc>
          <w:tcPr>
            <w:tcW w:w="3176" w:type="dxa"/>
          </w:tcPr>
          <w:p w14:paraId="5859EF50" w14:textId="77777777" w:rsidR="00571923" w:rsidRDefault="00571923" w:rsidP="00AD35D5">
            <w:pPr>
              <w:pStyle w:val="Ingenmellomrom"/>
            </w:pPr>
          </w:p>
          <w:p w14:paraId="0D3EC388" w14:textId="77777777" w:rsidR="00571923" w:rsidRDefault="00571923" w:rsidP="00AD35D5">
            <w:pPr>
              <w:pStyle w:val="Ingenmellomrom"/>
            </w:pPr>
            <w:r>
              <w:t xml:space="preserve">Disse anbefalingene oppfyller kravene til rutine for påseplikt, som bedriften må innarbeide i sitt KS-system. Rutinen skiller mellom kjente og ukjente/nye underleverandører. </w:t>
            </w:r>
          </w:p>
          <w:p w14:paraId="3BDFE85C" w14:textId="77777777" w:rsidR="00571923" w:rsidRDefault="00571923" w:rsidP="00AD35D5">
            <w:pPr>
              <w:pStyle w:val="Ingenmellomrom"/>
            </w:pPr>
          </w:p>
          <w:p w14:paraId="7FC445DC" w14:textId="693FA1E1" w:rsidR="00571923" w:rsidRPr="0061740E" w:rsidRDefault="00571923" w:rsidP="000D591B">
            <w:pPr>
              <w:pStyle w:val="Ingenmellomrom"/>
            </w:pPr>
            <w:r>
              <w:t>Ytterligere tiltak kan vurderes som f.eks</w:t>
            </w:r>
            <w:r w:rsidR="000D591B">
              <w:t xml:space="preserve">. </w:t>
            </w:r>
            <w:r>
              <w:t>å sjekke konkursregister</w:t>
            </w:r>
            <w:r w:rsidR="00DF057E">
              <w:t>et</w:t>
            </w:r>
            <w:r>
              <w:t xml:space="preserve"> og om nøkkelpersoner er ilagt karantene.</w:t>
            </w:r>
          </w:p>
        </w:tc>
      </w:tr>
      <w:tr w:rsidR="00571923" w14:paraId="7A670FF1" w14:textId="77777777" w:rsidTr="00AD35D5">
        <w:tc>
          <w:tcPr>
            <w:tcW w:w="421" w:type="dxa"/>
          </w:tcPr>
          <w:p w14:paraId="7FF36A21" w14:textId="77777777" w:rsidR="00571923" w:rsidRPr="006207BD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>
              <w:rPr>
                <w:b/>
                <w:bCs/>
                <w:lang w:eastAsia="nb-NO"/>
              </w:rPr>
              <w:lastRenderedPageBreak/>
              <w:t>F3</w:t>
            </w:r>
          </w:p>
        </w:tc>
        <w:tc>
          <w:tcPr>
            <w:tcW w:w="5465" w:type="dxa"/>
          </w:tcPr>
          <w:p w14:paraId="383B656E" w14:textId="77777777" w:rsidR="00571923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6207BD">
              <w:rPr>
                <w:b/>
                <w:bCs/>
                <w:lang w:eastAsia="nb-NO"/>
              </w:rPr>
              <w:t>Forebygging av fakturasvindel  </w:t>
            </w:r>
          </w:p>
          <w:p w14:paraId="59AF0719" w14:textId="77777777" w:rsidR="00571923" w:rsidRPr="006207BD" w:rsidRDefault="00571923" w:rsidP="00AD35D5">
            <w:pPr>
              <w:pStyle w:val="Ingenmellomrom"/>
              <w:rPr>
                <w:lang w:eastAsia="nb-NO"/>
              </w:rPr>
            </w:pPr>
          </w:p>
          <w:p w14:paraId="2AB037A1" w14:textId="77777777" w:rsidR="00571923" w:rsidRPr="00365C41" w:rsidRDefault="00571923" w:rsidP="00571923">
            <w:pPr>
              <w:pStyle w:val="Ingenmellomrom"/>
              <w:numPr>
                <w:ilvl w:val="0"/>
                <w:numId w:val="6"/>
              </w:numPr>
              <w:rPr>
                <w:lang w:eastAsia="nb-NO"/>
              </w:rPr>
            </w:pPr>
            <w:r w:rsidRPr="00365C41">
              <w:rPr>
                <w:lang w:eastAsia="nb-NO"/>
              </w:rPr>
              <w:t>Sjekk om organisasjonsnummer på faktura stemmer med det som er oppgitt i kontrakt.</w:t>
            </w:r>
          </w:p>
          <w:p w14:paraId="1810C66B" w14:textId="77777777" w:rsidR="00571923" w:rsidRPr="00365C41" w:rsidRDefault="00571923" w:rsidP="00571923">
            <w:pPr>
              <w:pStyle w:val="Ingenmellomrom"/>
              <w:numPr>
                <w:ilvl w:val="0"/>
                <w:numId w:val="6"/>
              </w:numPr>
              <w:rPr>
                <w:lang w:eastAsia="nb-NO"/>
              </w:rPr>
            </w:pPr>
            <w:r w:rsidRPr="00365C41">
              <w:rPr>
                <w:lang w:eastAsia="nb-NO"/>
              </w:rPr>
              <w:t>Sjekk prosjektnummer stemmer med det som er oppgitt i kontrakt.</w:t>
            </w:r>
          </w:p>
          <w:p w14:paraId="3B52D86B" w14:textId="20939171" w:rsidR="00571923" w:rsidRPr="00365C41" w:rsidRDefault="00571923" w:rsidP="00571923">
            <w:pPr>
              <w:pStyle w:val="Ingenmellomrom"/>
              <w:numPr>
                <w:ilvl w:val="0"/>
                <w:numId w:val="6"/>
              </w:numPr>
              <w:rPr>
                <w:lang w:eastAsia="nb-NO"/>
              </w:rPr>
            </w:pPr>
            <w:r w:rsidRPr="00365C41">
              <w:rPr>
                <w:lang w:eastAsia="nb-NO"/>
              </w:rPr>
              <w:t>Vis varsomhet ved korte betalingsfrister og e</w:t>
            </w:r>
            <w:r w:rsidR="000D591B">
              <w:rPr>
                <w:lang w:eastAsia="nb-NO"/>
              </w:rPr>
              <w:t>-</w:t>
            </w:r>
            <w:r w:rsidRPr="00365C41">
              <w:rPr>
                <w:lang w:eastAsia="nb-NO"/>
              </w:rPr>
              <w:t>poster vedrørende betaling som fremstår som sendt fra leder/intern epost. Dette kan manipuleres og bedrifter bør ha rutiner for å forebygge fakturasvindel.</w:t>
            </w:r>
          </w:p>
          <w:p w14:paraId="2023B2EB" w14:textId="77777777" w:rsidR="00571923" w:rsidRPr="00365C41" w:rsidRDefault="00571923" w:rsidP="00571923">
            <w:pPr>
              <w:pStyle w:val="Ingenmellomrom"/>
              <w:numPr>
                <w:ilvl w:val="0"/>
                <w:numId w:val="6"/>
              </w:numPr>
              <w:rPr>
                <w:lang w:eastAsia="nb-NO"/>
              </w:rPr>
            </w:pPr>
            <w:r w:rsidRPr="00365C41">
              <w:rPr>
                <w:lang w:eastAsia="nb-NO"/>
              </w:rPr>
              <w:t xml:space="preserve">Kontroller at bankkonto tilhører foretak på faktura (ved første gangs faktura og ved endring av </w:t>
            </w:r>
            <w:proofErr w:type="spellStart"/>
            <w:r w:rsidRPr="00365C41">
              <w:rPr>
                <w:lang w:eastAsia="nb-NO"/>
              </w:rPr>
              <w:t>kontonr</w:t>
            </w:r>
            <w:proofErr w:type="spellEnd"/>
            <w:r w:rsidRPr="00365C41">
              <w:rPr>
                <w:lang w:eastAsia="nb-NO"/>
              </w:rPr>
              <w:t>.)</w:t>
            </w:r>
          </w:p>
          <w:p w14:paraId="14939A8B" w14:textId="77777777" w:rsidR="00571923" w:rsidRPr="00AB1875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</w:p>
        </w:tc>
        <w:tc>
          <w:tcPr>
            <w:tcW w:w="3176" w:type="dxa"/>
          </w:tcPr>
          <w:p w14:paraId="7D9C90AC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</w:tr>
    </w:tbl>
    <w:p w14:paraId="5EDB7B52" w14:textId="77777777" w:rsidR="00571923" w:rsidRDefault="00571923" w:rsidP="00571923">
      <w:pPr>
        <w:rPr>
          <w:lang w:eastAsia="nb-NO"/>
        </w:rPr>
      </w:pPr>
    </w:p>
    <w:p w14:paraId="2516F2D9" w14:textId="77777777" w:rsidR="00571923" w:rsidRDefault="00571923" w:rsidP="00571923">
      <w:pPr>
        <w:pStyle w:val="Overskrift2"/>
        <w:rPr>
          <w:lang w:eastAsia="nb-NO"/>
        </w:rPr>
      </w:pPr>
      <w:r>
        <w:rPr>
          <w:lang w:eastAsia="nb-NO"/>
        </w:rPr>
        <w:t>Lenker og nedlastinger</w:t>
      </w:r>
    </w:p>
    <w:p w14:paraId="7C6F448C" w14:textId="51A7EEC0" w:rsidR="00571923" w:rsidRDefault="00AA651B" w:rsidP="00AA651B">
      <w:pPr>
        <w:pStyle w:val="Listeavsnitt"/>
        <w:numPr>
          <w:ilvl w:val="0"/>
          <w:numId w:val="6"/>
        </w:numPr>
        <w:rPr>
          <w:lang w:eastAsia="nb-NO"/>
        </w:rPr>
      </w:pPr>
      <w:r>
        <w:rPr>
          <w:lang w:eastAsia="nb-NO"/>
        </w:rPr>
        <w:t>Samle lenkene til alle skjemaene i veilederen</w:t>
      </w:r>
    </w:p>
    <w:p w14:paraId="327F1D62" w14:textId="771ED072" w:rsidR="00AA651B" w:rsidRDefault="00AA651B" w:rsidP="00AA651B">
      <w:pPr>
        <w:pStyle w:val="Listeavsnitt"/>
        <w:numPr>
          <w:ilvl w:val="0"/>
          <w:numId w:val="6"/>
        </w:numPr>
        <w:rPr>
          <w:lang w:eastAsia="nb-NO"/>
        </w:rPr>
      </w:pPr>
      <w:r>
        <w:rPr>
          <w:lang w:eastAsia="nb-NO"/>
        </w:rPr>
        <w:t xml:space="preserve">Mal for </w:t>
      </w:r>
      <w:r w:rsidR="005E358D">
        <w:rPr>
          <w:lang w:eastAsia="nb-NO"/>
        </w:rPr>
        <w:t>tilbudsforespørsel</w:t>
      </w:r>
    </w:p>
    <w:p w14:paraId="742FA8FC" w14:textId="3C0AE188" w:rsidR="005E358D" w:rsidRDefault="005E358D" w:rsidP="00AA651B">
      <w:pPr>
        <w:pStyle w:val="Listeavsnitt"/>
        <w:numPr>
          <w:ilvl w:val="0"/>
          <w:numId w:val="6"/>
        </w:numPr>
        <w:rPr>
          <w:lang w:eastAsia="nb-NO"/>
        </w:rPr>
      </w:pPr>
      <w:r>
        <w:rPr>
          <w:lang w:eastAsia="nb-NO"/>
        </w:rPr>
        <w:t>Mal for avklaringsmøte</w:t>
      </w:r>
    </w:p>
    <w:p w14:paraId="087AEC09" w14:textId="4A559998" w:rsidR="005E358D" w:rsidRPr="004E0553" w:rsidRDefault="005E358D" w:rsidP="00AA651B">
      <w:pPr>
        <w:pStyle w:val="Listeavsnitt"/>
        <w:numPr>
          <w:ilvl w:val="0"/>
          <w:numId w:val="6"/>
        </w:numPr>
        <w:rPr>
          <w:lang w:eastAsia="nb-NO"/>
        </w:rPr>
      </w:pPr>
      <w:r>
        <w:rPr>
          <w:lang w:eastAsia="nb-NO"/>
        </w:rPr>
        <w:t xml:space="preserve">Spesielle </w:t>
      </w:r>
      <w:proofErr w:type="spellStart"/>
      <w:r>
        <w:rPr>
          <w:lang w:eastAsia="nb-NO"/>
        </w:rPr>
        <w:t>kontraktsbestemmelser</w:t>
      </w:r>
      <w:proofErr w:type="spellEnd"/>
    </w:p>
    <w:p w14:paraId="049327A3" w14:textId="77777777" w:rsidR="00B4444F" w:rsidRDefault="00B4444F"/>
    <w:sectPr w:rsidR="00B44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0659C" w14:textId="77777777" w:rsidR="00993E99" w:rsidRDefault="00993E99" w:rsidP="00571923">
      <w:pPr>
        <w:spacing w:after="0" w:line="240" w:lineRule="auto"/>
      </w:pPr>
      <w:r>
        <w:separator/>
      </w:r>
    </w:p>
  </w:endnote>
  <w:endnote w:type="continuationSeparator" w:id="0">
    <w:p w14:paraId="29ACA79F" w14:textId="77777777" w:rsidR="00993E99" w:rsidRDefault="00993E99" w:rsidP="0057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98475" w14:textId="77777777" w:rsidR="00993E99" w:rsidRDefault="00993E99" w:rsidP="00571923">
      <w:pPr>
        <w:spacing w:after="0" w:line="240" w:lineRule="auto"/>
      </w:pPr>
      <w:r>
        <w:separator/>
      </w:r>
    </w:p>
  </w:footnote>
  <w:footnote w:type="continuationSeparator" w:id="0">
    <w:p w14:paraId="56C597B2" w14:textId="77777777" w:rsidR="00993E99" w:rsidRDefault="00993E99" w:rsidP="00571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73E9B"/>
    <w:multiLevelType w:val="hybridMultilevel"/>
    <w:tmpl w:val="EF5E704E"/>
    <w:lvl w:ilvl="0" w:tplc="803AB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61646"/>
    <w:multiLevelType w:val="hybridMultilevel"/>
    <w:tmpl w:val="1304E09E"/>
    <w:lvl w:ilvl="0" w:tplc="803AB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0C85"/>
    <w:multiLevelType w:val="hybridMultilevel"/>
    <w:tmpl w:val="16D41D6C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B6F05"/>
    <w:multiLevelType w:val="hybridMultilevel"/>
    <w:tmpl w:val="ABE86284"/>
    <w:lvl w:ilvl="0" w:tplc="803AB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03FA1"/>
    <w:multiLevelType w:val="hybridMultilevel"/>
    <w:tmpl w:val="A5F41DDC"/>
    <w:lvl w:ilvl="0" w:tplc="803AB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F5A24"/>
    <w:multiLevelType w:val="hybridMultilevel"/>
    <w:tmpl w:val="C27A5B48"/>
    <w:lvl w:ilvl="0" w:tplc="803AB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23"/>
    <w:rsid w:val="0006550B"/>
    <w:rsid w:val="00075E24"/>
    <w:rsid w:val="00096FDF"/>
    <w:rsid w:val="00097949"/>
    <w:rsid w:val="000D591B"/>
    <w:rsid w:val="00142580"/>
    <w:rsid w:val="00161585"/>
    <w:rsid w:val="0017242F"/>
    <w:rsid w:val="001D5C79"/>
    <w:rsid w:val="00266FD8"/>
    <w:rsid w:val="0030452B"/>
    <w:rsid w:val="00316EB8"/>
    <w:rsid w:val="0033582D"/>
    <w:rsid w:val="003509F5"/>
    <w:rsid w:val="00365C41"/>
    <w:rsid w:val="00397EA3"/>
    <w:rsid w:val="003B3D1F"/>
    <w:rsid w:val="003B5F40"/>
    <w:rsid w:val="0040452C"/>
    <w:rsid w:val="004733D8"/>
    <w:rsid w:val="004C41BB"/>
    <w:rsid w:val="004D4CA5"/>
    <w:rsid w:val="0052179F"/>
    <w:rsid w:val="00532C2F"/>
    <w:rsid w:val="00546753"/>
    <w:rsid w:val="00546F44"/>
    <w:rsid w:val="00571923"/>
    <w:rsid w:val="00584EF9"/>
    <w:rsid w:val="005D5958"/>
    <w:rsid w:val="005E26D0"/>
    <w:rsid w:val="005E358D"/>
    <w:rsid w:val="00610FE3"/>
    <w:rsid w:val="00633FEC"/>
    <w:rsid w:val="00640570"/>
    <w:rsid w:val="00653F3D"/>
    <w:rsid w:val="00685C83"/>
    <w:rsid w:val="006C2626"/>
    <w:rsid w:val="00727726"/>
    <w:rsid w:val="0072797C"/>
    <w:rsid w:val="00763B7D"/>
    <w:rsid w:val="00831FCF"/>
    <w:rsid w:val="00882ED2"/>
    <w:rsid w:val="008A4833"/>
    <w:rsid w:val="008D451A"/>
    <w:rsid w:val="008E05A6"/>
    <w:rsid w:val="00911D8E"/>
    <w:rsid w:val="009608F0"/>
    <w:rsid w:val="00960EE7"/>
    <w:rsid w:val="00993E99"/>
    <w:rsid w:val="00997A65"/>
    <w:rsid w:val="009D0DDA"/>
    <w:rsid w:val="009E283A"/>
    <w:rsid w:val="00A14A73"/>
    <w:rsid w:val="00A26C6C"/>
    <w:rsid w:val="00A51697"/>
    <w:rsid w:val="00AA3914"/>
    <w:rsid w:val="00AA651B"/>
    <w:rsid w:val="00AC2CB2"/>
    <w:rsid w:val="00B4444F"/>
    <w:rsid w:val="00B450D7"/>
    <w:rsid w:val="00B74155"/>
    <w:rsid w:val="00B83BCA"/>
    <w:rsid w:val="00BA565C"/>
    <w:rsid w:val="00BB4EF4"/>
    <w:rsid w:val="00BF507E"/>
    <w:rsid w:val="00C45EA0"/>
    <w:rsid w:val="00C63909"/>
    <w:rsid w:val="00CB1F31"/>
    <w:rsid w:val="00CB6B52"/>
    <w:rsid w:val="00CD4FEE"/>
    <w:rsid w:val="00CF2B61"/>
    <w:rsid w:val="00D62953"/>
    <w:rsid w:val="00D74F12"/>
    <w:rsid w:val="00DB3BBF"/>
    <w:rsid w:val="00DE2999"/>
    <w:rsid w:val="00DF057E"/>
    <w:rsid w:val="00E06885"/>
    <w:rsid w:val="00E247A6"/>
    <w:rsid w:val="00E51434"/>
    <w:rsid w:val="00E63388"/>
    <w:rsid w:val="00E8269D"/>
    <w:rsid w:val="00ED3480"/>
    <w:rsid w:val="00EF30B1"/>
    <w:rsid w:val="00EF3C99"/>
    <w:rsid w:val="00EF4132"/>
    <w:rsid w:val="00F95788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5658D7"/>
  <w15:chartTrackingRefBased/>
  <w15:docId w15:val="{A3B3F38B-CB79-4695-9E75-237AD428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923"/>
  </w:style>
  <w:style w:type="paragraph" w:styleId="Overskrift1">
    <w:name w:val="heading 1"/>
    <w:basedOn w:val="Normal"/>
    <w:link w:val="Overskrift1Tegn"/>
    <w:uiPriority w:val="9"/>
    <w:qFormat/>
    <w:rsid w:val="00571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19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1923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719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571923"/>
    <w:rPr>
      <w:color w:val="0000FF"/>
      <w:u w:val="single"/>
    </w:rPr>
  </w:style>
  <w:style w:type="paragraph" w:styleId="Ingenmellomrom">
    <w:name w:val="No Spacing"/>
    <w:uiPriority w:val="1"/>
    <w:qFormat/>
    <w:rsid w:val="00571923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57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57192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7192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71923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571923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923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F9578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95788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50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09F5"/>
  </w:style>
  <w:style w:type="paragraph" w:styleId="Bunntekst">
    <w:name w:val="footer"/>
    <w:basedOn w:val="Normal"/>
    <w:link w:val="BunntekstTegn"/>
    <w:uiPriority w:val="99"/>
    <w:unhideWhenUsed/>
    <w:rsid w:val="00350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09F5"/>
  </w:style>
  <w:style w:type="paragraph" w:styleId="Listeavsnitt">
    <w:name w:val="List Paragraph"/>
    <w:basedOn w:val="Normal"/>
    <w:uiPriority w:val="34"/>
    <w:qFormat/>
    <w:rsid w:val="00AA651B"/>
    <w:pPr>
      <w:ind w:left="720"/>
      <w:contextualSpacing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B3D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B3D1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rreg.no" TargetMode="External"/><Relationship Id="rId18" Type="http://schemas.openxmlformats.org/officeDocument/2006/relationships/hyperlink" Target="https://www.skatteetaten.no/bedrift-og-organisasjon/utenlandsk/selvstendig-naringsdrivende/registreringsplikt/oppdrags-og-arbeidsforholdsregisteret/" TargetMode="External"/><Relationship Id="rId26" Type="http://schemas.openxmlformats.org/officeDocument/2006/relationships/hyperlink" Target="https://www.arbeidstilsynet.no/registre/godkjente-bedriftshelsetjenester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katteetaten.no/skjema/opplysninger-om-skatt-og-avgift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brreg.no/om-oss/oppgavene-vare/alle-registrene-vare/om-konkursregisteret/" TargetMode="External"/><Relationship Id="rId17" Type="http://schemas.openxmlformats.org/officeDocument/2006/relationships/hyperlink" Target="https://www.bnl.no/arbeidsforhold/ansettelsesforhold/innleie-av-arbeidskraft/" TargetMode="External"/><Relationship Id="rId25" Type="http://schemas.openxmlformats.org/officeDocument/2006/relationships/hyperlink" Target="https://www.skatteetaten.no/kontakt/kontor/andre-kontorer/registerinfo/om-registerinf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hosh.no/bransjer/bemanning-og-rekruttering/revidert-arbeidsgiver-hoved/" TargetMode="External"/><Relationship Id="rId20" Type="http://schemas.openxmlformats.org/officeDocument/2006/relationships/hyperlink" Target="https://www.skatteetaten.no/skjema/fullmakt-for-opplysninger-om-skatter-og-avgifter-for-byggenaringen/" TargetMode="External"/><Relationship Id="rId29" Type="http://schemas.openxmlformats.org/officeDocument/2006/relationships/hyperlink" Target="https://www.skatteetaten.no/globalassets/skjema/alltid/rf1199b-2019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hilles.com/no/community/startbank/" TargetMode="External"/><Relationship Id="rId24" Type="http://schemas.openxmlformats.org/officeDocument/2006/relationships/hyperlink" Target="https://www.skatteetaten.no/globalassets/skjema/alltid/rf1199b-2019.pdf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rbeidstilsynet.no/registre/registrerte-bemanningsforetak/" TargetMode="External"/><Relationship Id="rId23" Type="http://schemas.openxmlformats.org/officeDocument/2006/relationships/hyperlink" Target="https://www.skatteetaten.no/globalassets/skjema/alltid/rf1198b-2019.pdf" TargetMode="External"/><Relationship Id="rId28" Type="http://schemas.openxmlformats.org/officeDocument/2006/relationships/hyperlink" Target="https://www.skatteetaten.no/globalassets/skjema/alltid/rf1198b-2019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nl.no/siteassets/dokumenter/hms/tilbudsbrev_mal_2017.docx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rbeidstilsynet.no/registre/registrerte-bemanningsforetak/" TargetMode="External"/><Relationship Id="rId22" Type="http://schemas.openxmlformats.org/officeDocument/2006/relationships/hyperlink" Target="https://www.skatteetaten.no/bedrift-og-organisasjon/utenlandsk/selvstendig-naringsdrivende/registreringsplikt/oppdrags-og-arbeidsforholdsregisteret/" TargetMode="External"/><Relationship Id="rId27" Type="http://schemas.openxmlformats.org/officeDocument/2006/relationships/hyperlink" Target="https://www.bnl.no/siteassets/dokumenter/hms/spesielle_kontraktsbestemmelser_2017-bnl_juni30.docx" TargetMode="External"/><Relationship Id="rId30" Type="http://schemas.openxmlformats.org/officeDocument/2006/relationships/hyperlink" Target="https://www.hmskort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119b49b-2cc3-444e-b755-8692f4554da6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2A212B6083647845690811B4A926F" ma:contentTypeVersion="4" ma:contentTypeDescription="Create a new document." ma:contentTypeScope="" ma:versionID="2d49962b244f297881b201805b936a94">
  <xsd:schema xmlns:xsd="http://www.w3.org/2001/XMLSchema" xmlns:xs="http://www.w3.org/2001/XMLSchema" xmlns:p="http://schemas.microsoft.com/office/2006/metadata/properties" xmlns:ns3="5bc57265-f02e-4421-8b00-cb9c39a3fb51" targetNamespace="http://schemas.microsoft.com/office/2006/metadata/properties" ma:root="true" ma:fieldsID="2902ad27dead09a336437b3671f2d95b" ns3:_="">
    <xsd:import namespace="5bc57265-f02e-4421-8b00-cb9c39a3fb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57265-f02e-4421-8b00-cb9c39a3f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8ED1B-BECF-4ECC-A15C-E20294D7292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E9EB762-F9BB-496F-82D8-142C90FBE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57265-f02e-4421-8b00-cb9c39a3f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B2D95-6143-469C-ADFE-5D25F38956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78EBD9-CDCE-4FA4-8292-477F88B35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2554</Words>
  <Characters>13539</Characters>
  <Application>Microsoft Office Word</Application>
  <DocSecurity>4</DocSecurity>
  <Lines>112</Lines>
  <Paragraphs>32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Bjørnsen</dc:creator>
  <cp:keywords/>
  <dc:description/>
  <cp:lastModifiedBy>Siri Stang</cp:lastModifiedBy>
  <cp:revision>2</cp:revision>
  <dcterms:created xsi:type="dcterms:W3CDTF">2020-06-29T11:56:00Z</dcterms:created>
  <dcterms:modified xsi:type="dcterms:W3CDTF">2020-06-29T11:56:00Z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0x01010014F2A212B6083647845690811B4A926F</vt:lpwstr>
  </property>
</Properties>
</file>