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18" w:rsidRPr="00AB2C18" w:rsidRDefault="00AB2C18">
      <w:pPr>
        <w:rPr>
          <w:b/>
          <w:sz w:val="28"/>
          <w:szCs w:val="28"/>
        </w:rPr>
      </w:pPr>
      <w:r w:rsidRPr="00AB2C18">
        <w:rPr>
          <w:b/>
          <w:sz w:val="28"/>
          <w:szCs w:val="28"/>
        </w:rPr>
        <w:t xml:space="preserve">Sjekkliste - valg av seriøse </w:t>
      </w:r>
      <w:r w:rsidR="00022088">
        <w:rPr>
          <w:b/>
          <w:sz w:val="28"/>
          <w:szCs w:val="28"/>
        </w:rPr>
        <w:t>underleverandører (underentreprenører og innleie)</w:t>
      </w:r>
    </w:p>
    <w:tbl>
      <w:tblPr>
        <w:tblW w:w="4891" w:type="pct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9"/>
        <w:gridCol w:w="6203"/>
        <w:gridCol w:w="2410"/>
      </w:tblGrid>
      <w:tr w:rsidR="00A6519E" w:rsidRPr="0024068F" w:rsidTr="00FD47D1">
        <w:trPr>
          <w:tblHeader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19E" w:rsidRPr="0024068F" w:rsidRDefault="00A6519E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19E" w:rsidRPr="0024068F" w:rsidRDefault="00A6519E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 w:rsidRPr="0024068F"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t>Kontrollpunkter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19E" w:rsidRPr="0024068F" w:rsidRDefault="00F701E1" w:rsidP="00F70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t>Kommentar</w:t>
            </w:r>
          </w:p>
        </w:tc>
      </w:tr>
      <w:tr w:rsidR="00FD47D1" w:rsidRPr="0024068F" w:rsidTr="00FD47D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7D1" w:rsidRPr="0024068F" w:rsidRDefault="00FD47D1" w:rsidP="00B1610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 w:rsidRPr="00F701E1">
              <w:rPr>
                <w:rFonts w:ascii="Verdana" w:eastAsia="Times New Roman" w:hAnsi="Verdana" w:cs="Times New Roman"/>
                <w:b/>
                <w:sz w:val="17"/>
                <w:szCs w:val="17"/>
                <w:lang w:eastAsia="nb-NO"/>
              </w:rPr>
              <w:t>A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nb-NO"/>
              </w:rPr>
              <w:t xml:space="preserve"> </w:t>
            </w:r>
            <w:r w:rsidRPr="00D9576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b-NO"/>
              </w:rPr>
              <w:t>BEDRIFTSSJEKK</w:t>
            </w:r>
            <w:r w:rsidRPr="00D9576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b-NO"/>
              </w:rPr>
              <w:br/>
            </w:r>
            <w:r w:rsidR="00553F59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>Kontrollpunkter f</w:t>
            </w:r>
            <w:r w:rsidRPr="00D9576D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ør </w:t>
            </w:r>
            <w:r w:rsidR="00B16103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>t</w:t>
            </w:r>
            <w:r w:rsidRPr="00D9576D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>ilbudsforespørsel</w:t>
            </w:r>
            <w:r w:rsidR="008E025F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A6519E" w:rsidRPr="0024068F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24068F" w:rsidRDefault="00C43208" w:rsidP="00562BD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t>A1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F59" w:rsidRPr="00553F59" w:rsidRDefault="00553F59" w:rsidP="00150B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553F59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Bedriftssjekk:</w:t>
            </w:r>
          </w:p>
          <w:p w:rsidR="00F701E1" w:rsidRDefault="00F701E1" w:rsidP="00150B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Sjekk følgende</w:t>
            </w:r>
            <w:r w:rsidR="001F3FF3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i </w:t>
            </w:r>
            <w:hyperlink r:id="rId12" w:history="1">
              <w:r w:rsidR="001F3FF3" w:rsidRPr="009E428A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lang w:eastAsia="nb-NO"/>
                </w:rPr>
                <w:t>www.StartBank.no</w:t>
              </w:r>
            </w:hyperlink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:</w:t>
            </w:r>
          </w:p>
          <w:p w:rsidR="00476945" w:rsidRDefault="00CD503E" w:rsidP="00F701E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</w:t>
            </w:r>
            <w:r w:rsidR="0047694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rganisasjonsnummer</w:t>
            </w:r>
          </w:p>
          <w:p w:rsidR="00F701E1" w:rsidRDefault="00A6519E" w:rsidP="00F701E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F701E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MVA-registrering</w:t>
            </w:r>
            <w:r w:rsidR="00476945" w:rsidRPr="00F701E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</w:p>
          <w:p w:rsidR="00476945" w:rsidRDefault="00DD3E37" w:rsidP="00F701E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Registrering i </w:t>
            </w:r>
            <w:r w:rsidR="0047694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NAV Arbeidstaker –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arbeidsgiverregister</w:t>
            </w:r>
            <w:r w:rsidR="0047694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(AA-register)</w:t>
            </w:r>
          </w:p>
          <w:p w:rsidR="00F701E1" w:rsidRPr="00F701E1" w:rsidRDefault="00476945" w:rsidP="00F701E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Å</w:t>
            </w:r>
            <w:r w:rsidR="00A6519E" w:rsidRPr="00F701E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 i drift</w:t>
            </w:r>
          </w:p>
          <w:p w:rsidR="00F701E1" w:rsidRPr="00F701E1" w:rsidRDefault="00DD3E37" w:rsidP="00F701E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Ø</w:t>
            </w:r>
            <w:r w:rsidR="00A6519E" w:rsidRPr="00F701E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konomisk situasjon</w:t>
            </w:r>
            <w:r w:rsidR="005F097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</w:t>
            </w:r>
            <w:r w:rsidR="00A702B0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 w:rsidR="005F097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kredittsjekk</w:t>
            </w:r>
          </w:p>
          <w:p w:rsidR="00A6519E" w:rsidRDefault="00306F1C" w:rsidP="00F701E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</w:t>
            </w:r>
            <w:r w:rsidR="00A6519E" w:rsidRPr="00F701E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ntall ansatte</w:t>
            </w:r>
          </w:p>
          <w:p w:rsidR="00477AC7" w:rsidRDefault="00477AC7" w:rsidP="00477A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FC730B" w:rsidRPr="00163356" w:rsidRDefault="00477AC7" w:rsidP="0016335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Sjekk ved behov også referanser</w:t>
            </w:r>
            <w:r w:rsidR="0035049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kvalifikasjoner</w:t>
            </w:r>
            <w:r w:rsidR="0035049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og godkjenning som lærebedrift</w:t>
            </w:r>
            <w:r w:rsidR="00E55683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(</w:t>
            </w:r>
            <w:proofErr w:type="spellStart"/>
            <w:r w:rsidR="00E55683" w:rsidRPr="00CB3354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StartBANK</w:t>
            </w:r>
            <w:proofErr w:type="spellEnd"/>
            <w:r w:rsidR="00E55683" w:rsidRPr="00CB3354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)</w:t>
            </w:r>
            <w:r w:rsidR="00350492" w:rsidRPr="00CB3354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103" w:rsidRDefault="00B16103" w:rsidP="00A651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B16103" w:rsidRDefault="00B16103" w:rsidP="00A651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B16103" w:rsidRDefault="00B16103" w:rsidP="00A651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B16103" w:rsidRDefault="00B16103" w:rsidP="00A651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466347" w:rsidRPr="00C43208" w:rsidRDefault="00466347" w:rsidP="00A651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A6519E" w:rsidRPr="00B16103" w:rsidRDefault="00B20FA5" w:rsidP="00B161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Alternativt sjekk bedrift på </w:t>
            </w:r>
            <w:hyperlink r:id="rId13" w:history="1">
              <w:r w:rsidRPr="007808CC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lang w:eastAsia="nb-NO"/>
                </w:rPr>
                <w:t>www.proff.no</w:t>
              </w:r>
            </w:hyperlink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 OBS inneholder ikke alle sjekkpunkter og har c</w:t>
            </w:r>
            <w:r w:rsidR="00466347" w:rsidRPr="00B16103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a 1 års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etterslep på økonomisk status.</w:t>
            </w:r>
          </w:p>
          <w:p w:rsidR="007F5BFE" w:rsidRPr="00C43208" w:rsidRDefault="007F5BFE" w:rsidP="00A651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43208" w:rsidRDefault="00C43208" w:rsidP="00C4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Foretak med omsetning over 50.000,- skal være momsregistrert.</w:t>
            </w:r>
          </w:p>
          <w:p w:rsidR="00C43208" w:rsidRDefault="00C43208" w:rsidP="00C4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EC419D" w:rsidRPr="003C72B5" w:rsidRDefault="00CD0992" w:rsidP="00EC41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C72B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Kapasitet</w:t>
            </w:r>
            <w:r w:rsidR="00603F77" w:rsidRPr="003C72B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:</w:t>
            </w:r>
            <w:r w:rsidRPr="003C72B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 w:rsidR="00603F77" w:rsidRPr="003C72B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Omsetning og ansatte mv. </w:t>
            </w:r>
            <w:r w:rsidR="00C43208" w:rsidRPr="003C72B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må stå i forhold til oppdragets størrelse.</w:t>
            </w:r>
            <w:r w:rsidR="00EC419D" w:rsidRPr="003C72B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</w:p>
          <w:p w:rsidR="00EC419D" w:rsidRDefault="00EC419D" w:rsidP="00EC41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FA6C8F" w:rsidRDefault="00B20FA5" w:rsidP="00EC41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OBS: E</w:t>
            </w:r>
            <w:r w:rsidR="00FA6C8F" w:rsidRPr="00CB3354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nkeltpersonforetak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har regnskapsplikt når de</w:t>
            </w:r>
            <w:r w:rsidRPr="00B20FA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 </w:t>
            </w:r>
            <w:r w:rsidRPr="00B20FA5">
              <w:rPr>
                <w:rFonts w:ascii="Verdana" w:hAnsi="Verdana"/>
                <w:color w:val="000000"/>
                <w:sz w:val="18"/>
                <w:szCs w:val="18"/>
              </w:rPr>
              <w:t>året samlet har hatt eiendeler med verdi over 20 millioner kroner eller et gjennomsnittlig antall ansatte høyere enn 20 årsverk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</w:p>
          <w:p w:rsidR="00FA6C8F" w:rsidRDefault="00FA6C8F" w:rsidP="00EC41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EC419D" w:rsidRDefault="00EC419D" w:rsidP="00EC41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630A1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NUF</w:t>
            </w:r>
            <w:r w:rsidR="00B20F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foretak skal </w:t>
            </w:r>
            <w:r w:rsidRPr="00630A1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ha norsk representant</w:t>
            </w:r>
          </w:p>
          <w:p w:rsidR="00FA6C8F" w:rsidRDefault="00FA6C8F" w:rsidP="00EC41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FA6C8F" w:rsidRDefault="00FA6C8F" w:rsidP="00EC41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FA6C8F" w:rsidRPr="00630A1B" w:rsidRDefault="00FA6C8F" w:rsidP="00EC41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A6519E" w:rsidRPr="00764FA5" w:rsidRDefault="00A6519E" w:rsidP="00C4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163356" w:rsidRPr="0024068F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356" w:rsidRDefault="00163356" w:rsidP="00562BD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t>A2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356" w:rsidRDefault="00FD0B8B" w:rsidP="0024068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b-NO"/>
              </w:rPr>
              <w:t>V</w:t>
            </w:r>
            <w:r w:rsidR="004B52A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b-NO"/>
              </w:rPr>
              <w:t>ed</w:t>
            </w:r>
            <w:r w:rsidR="00553F5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gramStart"/>
            <w:r w:rsidR="008937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b-NO"/>
              </w:rPr>
              <w:t>innleie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b-NO"/>
              </w:rPr>
              <w:t>, sjekk også</w:t>
            </w:r>
            <w:r w:rsidR="008937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b-NO"/>
              </w:rPr>
              <w:t xml:space="preserve">: </w:t>
            </w:r>
          </w:p>
          <w:p w:rsidR="00163356" w:rsidRDefault="00FA6C8F" w:rsidP="001633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</w:t>
            </w:r>
            <w:r w:rsidR="00553F5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emanningsforetak</w:t>
            </w:r>
            <w:r w:rsidR="00163356" w:rsidRPr="00764F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 w:rsidR="008937B4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må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være </w:t>
            </w:r>
            <w:r w:rsidR="00163356" w:rsidRPr="00764F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registrert i </w:t>
            </w:r>
            <w:r w:rsidR="00163356" w:rsidRPr="00764FA5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Arbeidstilsynets register</w:t>
            </w:r>
            <w:r w:rsidR="00163356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:</w:t>
            </w:r>
            <w:r w:rsidR="00163356" w:rsidRPr="00764FA5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</w:t>
            </w:r>
          </w:p>
          <w:p w:rsidR="00163356" w:rsidRDefault="00163356" w:rsidP="00163356">
            <w:pPr>
              <w:spacing w:after="0" w:line="240" w:lineRule="auto"/>
            </w:pPr>
          </w:p>
          <w:p w:rsidR="00163356" w:rsidRPr="00602AE5" w:rsidRDefault="00602AE5" w:rsidP="00163356">
            <w:pPr>
              <w:spacing w:after="0" w:line="240" w:lineRule="auto"/>
              <w:rPr>
                <w:rStyle w:val="Hyperkobling"/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HYPERLINK "https://www.arbeidstilsynet.no/registre/registrerte-bemanningsforetak/"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63356" w:rsidRPr="00602AE5">
              <w:rPr>
                <w:rStyle w:val="Hyperkobling"/>
                <w:rFonts w:ascii="Verdana" w:hAnsi="Verdana"/>
                <w:sz w:val="16"/>
                <w:szCs w:val="16"/>
              </w:rPr>
              <w:t>Sjekk registering her</w:t>
            </w:r>
          </w:p>
          <w:p w:rsidR="00163356" w:rsidRDefault="00602AE5" w:rsidP="00163356">
            <w:pPr>
              <w:spacing w:after="0" w:line="240" w:lineRule="auto"/>
              <w:rPr>
                <w:rStyle w:val="Hyperkobling"/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B419EF" w:rsidRPr="00B019A8" w:rsidRDefault="00B419EF" w:rsidP="00B419EF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019A8">
              <w:rPr>
                <w:rFonts w:ascii="Verdana" w:hAnsi="Verdana"/>
                <w:bCs/>
                <w:sz w:val="18"/>
                <w:szCs w:val="18"/>
              </w:rPr>
              <w:t xml:space="preserve">Ved </w:t>
            </w:r>
            <w:proofErr w:type="gramStart"/>
            <w:r w:rsidRPr="00B019A8">
              <w:rPr>
                <w:rFonts w:ascii="Verdana" w:hAnsi="Verdana"/>
                <w:bCs/>
                <w:sz w:val="18"/>
                <w:szCs w:val="18"/>
              </w:rPr>
              <w:t>innleie</w:t>
            </w:r>
            <w:proofErr w:type="gramEnd"/>
            <w:r w:rsidRPr="00B019A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6D5627" w:rsidRPr="00B019A8">
              <w:rPr>
                <w:rFonts w:ascii="Verdana" w:hAnsi="Verdana"/>
                <w:bCs/>
                <w:sz w:val="18"/>
                <w:szCs w:val="18"/>
              </w:rPr>
              <w:t xml:space="preserve">fra bemanningsbyrå eller produksjonsbedrift </w:t>
            </w:r>
            <w:r w:rsidR="00DA40FD" w:rsidRPr="00B019A8">
              <w:rPr>
                <w:rFonts w:ascii="Verdana" w:hAnsi="Verdana"/>
                <w:bCs/>
                <w:sz w:val="18"/>
                <w:szCs w:val="18"/>
              </w:rPr>
              <w:t>–</w:t>
            </w:r>
            <w:r w:rsidRPr="00B019A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6D5627" w:rsidRPr="00B019A8">
              <w:rPr>
                <w:rFonts w:ascii="Verdana" w:hAnsi="Verdana"/>
                <w:bCs/>
                <w:sz w:val="18"/>
                <w:szCs w:val="18"/>
              </w:rPr>
              <w:t>bruk</w:t>
            </w:r>
            <w:r w:rsidR="00DA40FD" w:rsidRPr="00B019A8">
              <w:rPr>
                <w:rFonts w:ascii="Verdana" w:hAnsi="Verdana"/>
                <w:bCs/>
                <w:sz w:val="18"/>
                <w:szCs w:val="18"/>
              </w:rPr>
              <w:t xml:space="preserve"> kun</w:t>
            </w:r>
            <w:r w:rsidR="006D5627" w:rsidRPr="00B019A8">
              <w:rPr>
                <w:rFonts w:ascii="Verdana" w:hAnsi="Verdana"/>
                <w:bCs/>
                <w:sz w:val="18"/>
                <w:szCs w:val="18"/>
              </w:rPr>
              <w:t xml:space="preserve"> anbefalte </w:t>
            </w:r>
            <w:r w:rsidRPr="00B019A8">
              <w:rPr>
                <w:rFonts w:ascii="Verdana" w:hAnsi="Verdana"/>
                <w:bCs/>
                <w:sz w:val="18"/>
                <w:szCs w:val="18"/>
              </w:rPr>
              <w:t>avtale</w:t>
            </w:r>
            <w:r w:rsidR="006D5627" w:rsidRPr="00B019A8">
              <w:rPr>
                <w:rFonts w:ascii="Verdana" w:hAnsi="Verdana"/>
                <w:bCs/>
                <w:sz w:val="18"/>
                <w:szCs w:val="18"/>
              </w:rPr>
              <w:t>r fra</w:t>
            </w:r>
            <w:r w:rsidRPr="00B019A8">
              <w:rPr>
                <w:rFonts w:ascii="Verdana" w:hAnsi="Verdana"/>
                <w:bCs/>
                <w:sz w:val="18"/>
                <w:szCs w:val="18"/>
              </w:rPr>
              <w:t xml:space="preserve"> BNL/EBA.</w:t>
            </w:r>
            <w:r w:rsidR="00DA40FD" w:rsidRPr="00B019A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B419EF" w:rsidRDefault="00B419EF" w:rsidP="00163356">
            <w:pPr>
              <w:spacing w:after="0" w:line="240" w:lineRule="auto"/>
              <w:rPr>
                <w:rStyle w:val="Hyperkobling"/>
                <w:rFonts w:ascii="Verdana" w:hAnsi="Verdana"/>
                <w:sz w:val="16"/>
                <w:szCs w:val="16"/>
              </w:rPr>
            </w:pPr>
          </w:p>
          <w:p w:rsidR="00B419EF" w:rsidRPr="003E09E1" w:rsidRDefault="003E09E1" w:rsidP="00B419E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</w:pPr>
            <w:r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Bedriften som leier inn arbeidstakere er ansvarlig for at </w:t>
            </w:r>
            <w:proofErr w:type="gramStart"/>
            <w:r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>innleie</w:t>
            </w:r>
            <w:proofErr w:type="gramEnd"/>
            <w:r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 er lovlig. </w:t>
            </w:r>
            <w:proofErr w:type="gramStart"/>
            <w:r w:rsidR="00B419EF"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>Innleie</w:t>
            </w:r>
            <w:proofErr w:type="gramEnd"/>
            <w:r w:rsidR="00B419EF"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 er etter arbeidsmiljøl</w:t>
            </w:r>
            <w:r w:rsidR="00193FFD"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>oven kun tillatt dersom ett av alternativene nedenfor</w:t>
            </w:r>
            <w:r w:rsidR="00B419EF"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 er oppfylt:</w:t>
            </w:r>
          </w:p>
          <w:p w:rsidR="00B419EF" w:rsidRPr="003E09E1" w:rsidRDefault="00B419EF" w:rsidP="00B419E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</w:pPr>
          </w:p>
          <w:p w:rsidR="00B419EF" w:rsidRPr="003E09E1" w:rsidRDefault="00B419EF" w:rsidP="00B419EF">
            <w:pPr>
              <w:numPr>
                <w:ilvl w:val="0"/>
                <w:numId w:val="45"/>
              </w:num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</w:pPr>
            <w:r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der det er lov å ansette midlertidig etter arbeidsmiljøloven § 14-9 bokstav a til e. Dette gjelder </w:t>
            </w:r>
            <w:r w:rsidRPr="003E09E1"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nb-NO"/>
              </w:rPr>
              <w:t>vikartilfellene</w:t>
            </w:r>
            <w:r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 (typisk der man leier inn en tømrer i en periode hvor en ansatt tømrer er sykemeldt) eller når arbeidet er av såkalt midle</w:t>
            </w:r>
            <w:r w:rsid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rtidig karakter (dvs. at det </w:t>
            </w:r>
            <w:r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ikke er et fast behov. For eksempel sesongarbeid og </w:t>
            </w:r>
            <w:proofErr w:type="spellStart"/>
            <w:r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>arbeidstopper</w:t>
            </w:r>
            <w:proofErr w:type="spellEnd"/>
            <w:r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), eller </w:t>
            </w:r>
          </w:p>
          <w:p w:rsidR="00B419EF" w:rsidRPr="003E09E1" w:rsidRDefault="00B419EF" w:rsidP="00B419E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</w:pPr>
          </w:p>
          <w:p w:rsidR="00B019A8" w:rsidRPr="00A2048C" w:rsidRDefault="00B419EF" w:rsidP="00B019A8">
            <w:pPr>
              <w:numPr>
                <w:ilvl w:val="0"/>
                <w:numId w:val="45"/>
              </w:numPr>
              <w:spacing w:after="0" w:line="240" w:lineRule="auto"/>
              <w:rPr>
                <w:rFonts w:ascii="Verdana" w:eastAsia="Times New Roman" w:hAnsi="Verdana" w:cs="Arial"/>
                <w:bCs/>
                <w:strike/>
                <w:sz w:val="18"/>
                <w:szCs w:val="18"/>
                <w:lang w:eastAsia="nb-NO"/>
              </w:rPr>
            </w:pPr>
            <w:r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lastRenderedPageBreak/>
              <w:t xml:space="preserve">der det er inngått en </w:t>
            </w:r>
            <w:r w:rsidRPr="003E09E1"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nb-NO"/>
              </w:rPr>
              <w:t>tidsbegrenset skriftlig avtale med tillitsvalgte</w:t>
            </w:r>
            <w:r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 i virksomheter som er </w:t>
            </w:r>
            <w:r w:rsidRPr="003E09E1"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nb-NO"/>
              </w:rPr>
              <w:t>bundet av tariffavtale</w:t>
            </w:r>
            <w:r w:rsidR="006D5627"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nb-NO"/>
              </w:rPr>
              <w:t xml:space="preserve"> </w:t>
            </w:r>
            <w:r w:rsidR="006D5627" w:rsidRPr="0035432F"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nb-NO"/>
              </w:rPr>
              <w:t>med fagforening med innstillingsrett, eks. Fellesoverenskomsten for byggfag</w:t>
            </w:r>
            <w:r w:rsidR="00B019A8" w:rsidRPr="0035432F"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nb-NO"/>
              </w:rPr>
              <w:t>.</w:t>
            </w:r>
          </w:p>
          <w:p w:rsidR="00B419EF" w:rsidRPr="00163356" w:rsidRDefault="00B419EF" w:rsidP="00B419E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</w:pPr>
            <w:r w:rsidRPr="00A2048C">
              <w:rPr>
                <w:rFonts w:ascii="Verdana" w:eastAsia="Times New Roman" w:hAnsi="Verdana" w:cs="Arial"/>
                <w:bCs/>
                <w:strike/>
                <w:sz w:val="18"/>
                <w:szCs w:val="18"/>
                <w:lang w:eastAsia="nb-N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9A8" w:rsidRPr="00B019A8" w:rsidRDefault="00CD07E8" w:rsidP="00B419EF">
            <w:pPr>
              <w:spacing w:after="0" w:line="240" w:lineRule="auto"/>
              <w:rPr>
                <w:rStyle w:val="Sterk"/>
                <w:rFonts w:cs="Helvetica"/>
                <w:b w:val="0"/>
              </w:rPr>
            </w:pPr>
            <w:r w:rsidRPr="00B019A8">
              <w:rPr>
                <w:rStyle w:val="Sterk"/>
                <w:rFonts w:cs="Helvetica"/>
              </w:rPr>
              <w:lastRenderedPageBreak/>
              <w:t xml:space="preserve">OBS! </w:t>
            </w:r>
            <w:r w:rsidRPr="00B019A8">
              <w:rPr>
                <w:rStyle w:val="Sterk"/>
                <w:rFonts w:cs="Helvetica"/>
                <w:b w:val="0"/>
              </w:rPr>
              <w:t xml:space="preserve">Nye regler om </w:t>
            </w:r>
            <w:proofErr w:type="gramStart"/>
            <w:r w:rsidRPr="00B019A8">
              <w:rPr>
                <w:rStyle w:val="Sterk"/>
                <w:rFonts w:cs="Helvetica"/>
                <w:b w:val="0"/>
              </w:rPr>
              <w:t>innleie</w:t>
            </w:r>
            <w:proofErr w:type="gramEnd"/>
            <w:r w:rsidRPr="00B019A8">
              <w:rPr>
                <w:rStyle w:val="Sterk"/>
                <w:rFonts w:cs="Helvetica"/>
                <w:b w:val="0"/>
              </w:rPr>
              <w:t xml:space="preserve"> </w:t>
            </w:r>
            <w:r w:rsidR="00603F77" w:rsidRPr="00B019A8">
              <w:rPr>
                <w:rStyle w:val="Sterk"/>
                <w:rFonts w:cs="Helvetica"/>
                <w:b w:val="0"/>
              </w:rPr>
              <w:t>t</w:t>
            </w:r>
            <w:r w:rsidRPr="00B019A8">
              <w:rPr>
                <w:rStyle w:val="Sterk"/>
                <w:rFonts w:cs="Helvetica"/>
                <w:b w:val="0"/>
              </w:rPr>
              <w:t>rer i kraft 2019</w:t>
            </w:r>
            <w:r w:rsidR="00603F77" w:rsidRPr="00B019A8">
              <w:rPr>
                <w:rStyle w:val="Sterk"/>
                <w:rFonts w:cs="Helvetica"/>
                <w:b w:val="0"/>
              </w:rPr>
              <w:t xml:space="preserve">. </w:t>
            </w:r>
            <w:r w:rsidRPr="00B019A8">
              <w:rPr>
                <w:rStyle w:val="Sterk"/>
                <w:rFonts w:cs="Helvetica"/>
                <w:b w:val="0"/>
              </w:rPr>
              <w:t xml:space="preserve"> </w:t>
            </w:r>
            <w:r w:rsidR="00B019A8">
              <w:rPr>
                <w:rStyle w:val="Sterk"/>
                <w:rFonts w:cs="Helvetica"/>
                <w:b w:val="0"/>
              </w:rPr>
              <w:t>Se informasjon fra BNL på våre nettsider.</w:t>
            </w:r>
          </w:p>
          <w:p w:rsidR="00603F77" w:rsidRPr="00B019A8" w:rsidRDefault="00603F77" w:rsidP="00B419EF">
            <w:pPr>
              <w:spacing w:after="0" w:line="240" w:lineRule="auto"/>
              <w:rPr>
                <w:rStyle w:val="Sterk"/>
                <w:rFonts w:cs="Helvetica"/>
              </w:rPr>
            </w:pPr>
          </w:p>
          <w:p w:rsidR="006D5627" w:rsidRPr="00B019A8" w:rsidRDefault="006D5627" w:rsidP="00B419EF">
            <w:pPr>
              <w:spacing w:after="0" w:line="240" w:lineRule="auto"/>
              <w:rPr>
                <w:rStyle w:val="Sterk"/>
                <w:rFonts w:cs="Helvetica"/>
              </w:rPr>
            </w:pPr>
            <w:r w:rsidRPr="00B019A8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Ta kontakt med BNL/EBA</w:t>
            </w:r>
          </w:p>
          <w:p w:rsidR="006D5627" w:rsidRDefault="006D5627" w:rsidP="00B419EF">
            <w:pPr>
              <w:spacing w:after="0" w:line="240" w:lineRule="auto"/>
              <w:rPr>
                <w:rStyle w:val="Sterk"/>
                <w:rFonts w:cs="Helvetica"/>
              </w:rPr>
            </w:pPr>
          </w:p>
          <w:p w:rsidR="006D5627" w:rsidRDefault="00696C48" w:rsidP="00B419E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</w:pPr>
            <w:hyperlink r:id="rId14" w:tgtFrame="_blank" w:tooltip="Les mer her" w:history="1">
              <w:r w:rsidR="00CD07E8">
                <w:rPr>
                  <w:rStyle w:val="Hyperkobling"/>
                  <w:rFonts w:cs="Helvetica"/>
                </w:rPr>
                <w:t xml:space="preserve">Les mer her. </w:t>
              </w:r>
            </w:hyperlink>
            <w:r w:rsidR="00CD07E8">
              <w:rPr>
                <w:rStyle w:val="Sterk"/>
                <w:rFonts w:cs="Helvetica"/>
              </w:rPr>
              <w:br/>
            </w:r>
            <w:r w:rsidR="00CD07E8">
              <w:rPr>
                <w:rStyle w:val="Sterk"/>
                <w:rFonts w:cs="Helvetica"/>
              </w:rPr>
              <w:br/>
            </w:r>
          </w:p>
          <w:p w:rsidR="00B419EF" w:rsidRDefault="00B419EF" w:rsidP="00B419E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</w:pPr>
            <w:r w:rsidRPr="00163356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Ved </w:t>
            </w:r>
            <w:proofErr w:type="gramStart"/>
            <w:r w:rsidRPr="00163356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>innleie</w:t>
            </w:r>
            <w:proofErr w:type="gramEnd"/>
            <w:r w:rsidRPr="00163356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 fra bemanningsforetak, gjelder egne regle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>r (</w:t>
            </w:r>
            <w:proofErr w:type="spellStart"/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>likebehandlingsprinisippet</w:t>
            </w:r>
            <w:proofErr w:type="spellEnd"/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 m</w:t>
            </w:r>
            <w:r w:rsidRPr="00163356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>v.).</w:t>
            </w:r>
          </w:p>
          <w:p w:rsidR="00B419EF" w:rsidRDefault="00B419EF" w:rsidP="00B161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B419EF" w:rsidRPr="00603F77" w:rsidRDefault="00B419EF" w:rsidP="00B1610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b-NO"/>
              </w:rPr>
            </w:pPr>
          </w:p>
          <w:p w:rsidR="00603F77" w:rsidRDefault="00603F77" w:rsidP="00B161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B419EF" w:rsidRDefault="00B419EF" w:rsidP="00B16103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</w:pPr>
          </w:p>
          <w:p w:rsidR="00B419EF" w:rsidRDefault="00B419EF" w:rsidP="00B16103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</w:pPr>
          </w:p>
          <w:p w:rsidR="00B419EF" w:rsidRPr="003E09E1" w:rsidRDefault="00B419EF" w:rsidP="00B16103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</w:pPr>
            <w:r w:rsidRPr="003E09E1">
              <w:rPr>
                <w:rFonts w:ascii="Verdana" w:eastAsia="Times New Roman" w:hAnsi="Verdana" w:cs="Arial"/>
                <w:bCs/>
                <w:sz w:val="18"/>
                <w:szCs w:val="18"/>
                <w:lang w:eastAsia="nb-NO"/>
              </w:rPr>
              <w:t xml:space="preserve">Ta kontakt med juridisk avdeling i BNL ved spørsmål. </w:t>
            </w:r>
          </w:p>
          <w:p w:rsidR="00163356" w:rsidRPr="00163356" w:rsidRDefault="00163356" w:rsidP="0016335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163356" w:rsidRPr="00C43208" w:rsidRDefault="00163356" w:rsidP="00553F5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B1418D" w:rsidRPr="0024068F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1DD" w:rsidRDefault="00163356" w:rsidP="00562BD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lastRenderedPageBreak/>
              <w:t>A3</w:t>
            </w:r>
          </w:p>
          <w:p w:rsidR="00B1418D" w:rsidRDefault="00B1418D" w:rsidP="00562BD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8D" w:rsidRPr="00567C8B" w:rsidRDefault="005F097A" w:rsidP="00B1418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U</w:t>
            </w:r>
            <w:r w:rsidR="00567C8B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tenlandske foretak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som ikke er registrert i Norge: </w:t>
            </w:r>
          </w:p>
          <w:p w:rsidR="005F097A" w:rsidRPr="00A431DD" w:rsidRDefault="00EC419D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Merk at </w:t>
            </w:r>
            <w:r w:rsidR="00A431D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</w:t>
            </w:r>
            <w:r w:rsidR="00A431DD" w:rsidRPr="00A431D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lle</w:t>
            </w:r>
            <w:r w:rsidR="00A431D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foretak</w:t>
            </w:r>
            <w:r w:rsidR="00A431DD" w:rsidRPr="00A431D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som driver næringsvirksomhet i Norge må ha et norsk organisasjonsnummer</w:t>
            </w:r>
            <w:r w:rsidR="00A431D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.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19D" w:rsidRPr="00EC419D" w:rsidRDefault="00EC419D" w:rsidP="001F3F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Det tar </w:t>
            </w:r>
          </w:p>
          <w:p w:rsidR="00EC419D" w:rsidRPr="00523C6D" w:rsidRDefault="00EC419D" w:rsidP="00EC41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noe tid å gjennomføre nødve</w:t>
            </w:r>
            <w:r w:rsidR="00A431D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ndige offentlige registreringer</w:t>
            </w:r>
          </w:p>
          <w:p w:rsidR="00EC419D" w:rsidRDefault="00EC419D" w:rsidP="001F3FF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b-NO"/>
              </w:rPr>
            </w:pPr>
          </w:p>
          <w:p w:rsidR="00CD0992" w:rsidRPr="00764FA5" w:rsidRDefault="00DA0413" w:rsidP="0016335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For nærmere info:</w:t>
            </w:r>
            <w:r w:rsidR="00A431D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hyperlink r:id="rId15" w:history="1">
              <w:r w:rsidR="00A431DD" w:rsidRPr="00777B8C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lang w:eastAsia="nb-NO"/>
                </w:rPr>
                <w:t>miniguide</w:t>
              </w:r>
              <w:r w:rsidR="00163356" w:rsidRPr="00777B8C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lang w:eastAsia="nb-NO"/>
                </w:rPr>
                <w:t xml:space="preserve"> fra</w:t>
              </w:r>
              <w:r w:rsidR="00A431DD" w:rsidRPr="00777B8C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lang w:eastAsia="nb-NO"/>
                </w:rPr>
                <w:t xml:space="preserve"> S</w:t>
              </w:r>
              <w:r w:rsidR="00163356" w:rsidRPr="00777B8C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lang w:eastAsia="nb-NO"/>
                </w:rPr>
                <w:t xml:space="preserve">entralskattekontoret for </w:t>
              </w:r>
              <w:proofErr w:type="spellStart"/>
              <w:r w:rsidR="00163356" w:rsidRPr="00777B8C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lang w:eastAsia="nb-NO"/>
                </w:rPr>
                <w:t>utenlandssaker</w:t>
              </w:r>
              <w:proofErr w:type="spellEnd"/>
            </w:hyperlink>
            <w:r w:rsidR="0016335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(SFU)</w:t>
            </w:r>
          </w:p>
        </w:tc>
      </w:tr>
      <w:tr w:rsidR="00A431DD" w:rsidRPr="0024068F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180" w:rsidRDefault="00E50180" w:rsidP="00562BD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</w:p>
          <w:p w:rsidR="00A431DD" w:rsidRDefault="00163356" w:rsidP="00562BD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t>A4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1DD" w:rsidRPr="00A431DD" w:rsidRDefault="00A431DD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4B52AE" w:rsidRPr="004B52AE" w:rsidRDefault="00FD0B8B" w:rsidP="00FA6C8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Etter bedriftssjekk - t</w:t>
            </w:r>
            <w:r w:rsidR="004B52AE" w:rsidRPr="004B52AE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ilbudsforespørsel</w:t>
            </w:r>
          </w:p>
          <w:p w:rsidR="00FA6C8F" w:rsidRPr="009C35CD" w:rsidRDefault="004A319E" w:rsidP="00FA6C8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For å sikre at tilbudet oppfyller kravene fra byggherren og hoved-/totalentreprenør i kontrakten, bruk</w:t>
            </w:r>
            <w:r w:rsidR="00553F5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:</w:t>
            </w:r>
            <w:r w:rsidR="00FA6C8F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hyperlink r:id="rId16" w:history="1">
              <w:r w:rsidR="00FA6C8F" w:rsidRPr="009C35CD">
                <w:rPr>
                  <w:rStyle w:val="Hyperkobling"/>
                  <w:rFonts w:ascii="Verdana" w:eastAsia="Times New Roman" w:hAnsi="Verdana" w:cs="Times New Roman"/>
                  <w:b/>
                  <w:sz w:val="18"/>
                  <w:szCs w:val="18"/>
                  <w:lang w:eastAsia="nb-NO"/>
                </w:rPr>
                <w:t>Mal for tilbudsforespørsel</w:t>
              </w:r>
            </w:hyperlink>
            <w:r w:rsidR="00FA6C8F" w:rsidRPr="009C35CD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 </w:t>
            </w:r>
          </w:p>
          <w:p w:rsidR="00480287" w:rsidRDefault="00480287" w:rsidP="004802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045940" w:rsidRDefault="00480287" w:rsidP="000459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I tilbudsforespørselen vedlegges fullmakt for innhenting av skatt- og avgifts informasjon som underleverandøren skal underskrive og returnere sammen med tilbudsbrevet: </w:t>
            </w:r>
            <w:hyperlink r:id="rId17" w:history="1">
              <w:r w:rsidRPr="00CD07E8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lang w:eastAsia="nb-NO"/>
                </w:rPr>
                <w:t>Skavfullmakt</w:t>
              </w:r>
            </w:hyperlink>
            <w:r w:rsidR="00045940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</w:p>
          <w:p w:rsidR="00480287" w:rsidRPr="00045940" w:rsidRDefault="00045940" w:rsidP="00480287">
            <w:pPr>
              <w:spacing w:after="0" w:line="240" w:lineRule="auto"/>
              <w:rPr>
                <w:rStyle w:val="Hyperkobling"/>
                <w:rFonts w:ascii="Verdana" w:eastAsia="Times New Roman" w:hAnsi="Verdana" w:cs="Times New Roman"/>
                <w:color w:val="auto"/>
                <w:sz w:val="18"/>
                <w:szCs w:val="18"/>
                <w:u w:val="none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Varighet av fullmakt anbefales satt lik prosjektets varighet. </w:t>
            </w:r>
          </w:p>
          <w:p w:rsidR="00480287" w:rsidRDefault="00480287" w:rsidP="00480287">
            <w:pPr>
              <w:spacing w:after="0" w:line="240" w:lineRule="auto"/>
              <w:rPr>
                <w:rStyle w:val="Hyperkobling"/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2E5CEA" w:rsidRDefault="000B2D74" w:rsidP="004802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Sjekk </w:t>
            </w:r>
            <w:r w:rsidR="00553F5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særlig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om byggherren har stilt krav om </w:t>
            </w:r>
            <w:r w:rsidR="002E5CE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fag</w:t>
            </w:r>
            <w:r w:rsidR="0029278E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lærte og lærlinger på kontrakten</w:t>
            </w:r>
            <w:r w:rsidR="00751A5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  <w:r w:rsidR="0087647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 w:rsidR="00553F5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Slike k</w:t>
            </w:r>
            <w:r w:rsidR="00751A5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rav </w:t>
            </w:r>
            <w:r w:rsidR="004A319E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må </w:t>
            </w:r>
            <w:r w:rsidR="00E50180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videreføres i kontrakt med underentreprenør</w:t>
            </w:r>
            <w:r w:rsidR="00751A5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er.</w:t>
            </w:r>
            <w:r w:rsidR="0087647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 w:rsidR="00E50180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</w:p>
          <w:p w:rsidR="002E5CEA" w:rsidRDefault="002E5CEA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</w:p>
          <w:p w:rsidR="00CB3354" w:rsidRDefault="00CB3354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B3354" w:rsidRDefault="00CB3354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B3354" w:rsidRDefault="00CB3354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B3354" w:rsidRDefault="00CB3354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B3354" w:rsidRDefault="00CB3354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B3354" w:rsidRDefault="00CB3354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B3354" w:rsidRDefault="00CB3354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B3354" w:rsidRDefault="00CB3354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B3354" w:rsidRDefault="00CB3354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B3354" w:rsidRDefault="00CB3354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A431DD" w:rsidRPr="00A431DD" w:rsidRDefault="00CB3354" w:rsidP="00A431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V</w:t>
            </w:r>
            <w:r w:rsidR="00A431D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ed tilbudsforespørsel til utenlandske foretak </w:t>
            </w:r>
            <w:r w:rsidR="007A5BC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bør</w:t>
            </w:r>
            <w:r w:rsidR="00A431D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det spesifiseres at tilbudet skal oppfylle krav i norsk regelverk, herunder</w:t>
            </w:r>
            <w:r w:rsidR="00A431DD" w:rsidRPr="00A431D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:</w:t>
            </w:r>
          </w:p>
          <w:p w:rsidR="00A431DD" w:rsidRPr="00501CC4" w:rsidRDefault="00A431DD" w:rsidP="00A431D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Krav til minste</w:t>
            </w:r>
            <w:r w:rsidRPr="00501CC4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lønn</w:t>
            </w:r>
          </w:p>
          <w:p w:rsidR="00A431DD" w:rsidRPr="001F3FF3" w:rsidRDefault="00A431DD" w:rsidP="00A431D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Krav til a</w:t>
            </w:r>
            <w:r w:rsidRPr="00567C8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rbeidstid</w:t>
            </w:r>
          </w:p>
          <w:p w:rsidR="00A431DD" w:rsidRPr="001F3FF3" w:rsidRDefault="00A431DD" w:rsidP="00A431D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Eventuelle innvilgede unntak fra arbeidstidsbestemmelsene i arbeidsmiljøloven skal dokumenteres</w:t>
            </w:r>
          </w:p>
          <w:p w:rsidR="00A431DD" w:rsidRPr="00A431DD" w:rsidRDefault="00A431DD" w:rsidP="00A431D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Krav til deltakelse i vernearbeid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21" w:rsidRDefault="003D4821" w:rsidP="001F3F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3D4821" w:rsidRDefault="003D4821" w:rsidP="001F3F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3D4821" w:rsidRDefault="003D4821" w:rsidP="001F3F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3D4821" w:rsidRDefault="003D4821" w:rsidP="001F3F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553F59" w:rsidRDefault="00EF5F77" w:rsidP="001F3F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OBS: BNLs spesielle kontraktbestemmelser for underentrepriser inneholder krav til fagarbeidere</w:t>
            </w:r>
            <w:r w:rsidR="0079359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(pkt. 11)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og lærlinger</w:t>
            </w:r>
            <w:r w:rsidR="0079359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(pkt. 12)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. </w:t>
            </w:r>
            <w:r w:rsidR="0079359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Byggherren vil i mange tilfeller</w:t>
            </w:r>
            <w:r w:rsidR="006C3463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også</w:t>
            </w:r>
            <w:r w:rsidR="0079359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 w:rsidR="006C3463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ha</w:t>
            </w:r>
            <w:r w:rsidR="0079359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stil</w:t>
            </w:r>
            <w:r w:rsidR="006C3463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t</w:t>
            </w:r>
            <w:r w:rsidR="0079359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krav om dette. </w:t>
            </w:r>
            <w:r w:rsidR="003E09E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Se pkt. C om Kontraktsinngåelse nedenfor for videreføring av </w:t>
            </w:r>
            <w:r w:rsidR="0079359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byggherrens</w:t>
            </w:r>
            <w:r w:rsidR="003E09E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spesielle kontraktbestemmelser</w:t>
            </w:r>
            <w:r w:rsidR="0079359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</w:p>
          <w:p w:rsidR="003D4821" w:rsidRDefault="003D4821" w:rsidP="001F3F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42419F" w:rsidRDefault="00553F59" w:rsidP="001F3F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Se omtale av regelverket om lønns- og arbeidsvilkår: </w:t>
            </w:r>
          </w:p>
          <w:p w:rsidR="0042419F" w:rsidRDefault="00696C48" w:rsidP="001F3F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18" w:history="1">
              <w:r w:rsidR="008937B4" w:rsidRPr="00A76C22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nb-NO"/>
                </w:rPr>
                <w:t>Veileder om regelverket mot sosial dumping</w:t>
              </w:r>
            </w:hyperlink>
          </w:p>
          <w:p w:rsidR="0042419F" w:rsidRDefault="0042419F" w:rsidP="001F3F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42419F" w:rsidRDefault="0042419F" w:rsidP="001F3F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FD47D1" w:rsidRPr="0024068F" w:rsidTr="00FD47D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7D1" w:rsidRDefault="00FD47D1" w:rsidP="0024068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635374">
              <w:rPr>
                <w:rFonts w:ascii="Verdana" w:eastAsia="Times New Roman" w:hAnsi="Verdana" w:cs="Times New Roman"/>
                <w:b/>
                <w:sz w:val="17"/>
                <w:szCs w:val="17"/>
                <w:lang w:eastAsia="nb-NO"/>
              </w:rPr>
              <w:t>B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nb-NO"/>
              </w:rPr>
              <w:t xml:space="preserve"> </w:t>
            </w:r>
            <w:r w:rsidRPr="00764FA5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AVKLARINGSMØTE</w:t>
            </w:r>
            <w:r w:rsidR="00795022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 </w:t>
            </w:r>
          </w:p>
          <w:p w:rsidR="00FD47D1" w:rsidRPr="00B3619E" w:rsidRDefault="00FD47D1" w:rsidP="006E15A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A6519E" w:rsidRPr="0024068F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24068F" w:rsidRDefault="00A6519E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t>B1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3B9" w:rsidRDefault="00BF13B9" w:rsidP="00562BD5">
            <w:pPr>
              <w:spacing w:after="0" w:line="240" w:lineRule="auto"/>
              <w:rPr>
                <w:rStyle w:val="Hyperkobling"/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Bruk: </w:t>
            </w:r>
            <w:hyperlink r:id="rId19" w:history="1">
              <w:r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lang w:eastAsia="nb-NO"/>
                </w:rPr>
                <w:t xml:space="preserve">Mal for avklaringsmøte </w:t>
              </w:r>
            </w:hyperlink>
          </w:p>
          <w:p w:rsidR="00BF13B9" w:rsidRDefault="00BF13B9" w:rsidP="00562BD5">
            <w:pPr>
              <w:spacing w:after="0" w:line="240" w:lineRule="auto"/>
              <w:rPr>
                <w:rStyle w:val="Hyperkobling"/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A6519E" w:rsidRPr="00D9576D" w:rsidRDefault="00364D8F" w:rsidP="0056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Tilgjengelig kapasitet</w:t>
            </w:r>
          </w:p>
          <w:p w:rsidR="007F5BFE" w:rsidRPr="00501CC4" w:rsidRDefault="00466347" w:rsidP="00191724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  <w:r w:rsidRPr="00501CC4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Ka</w:t>
            </w:r>
            <w:r w:rsidR="00A63EFC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n oppdraget fullføres med egne a</w:t>
            </w:r>
            <w:r w:rsidRPr="00501CC4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nsatte?</w:t>
            </w:r>
          </w:p>
          <w:p w:rsidR="00A6519E" w:rsidRPr="00501CC4" w:rsidRDefault="001543E6" w:rsidP="00191724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  <w:r w:rsidRPr="00501CC4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Oppgi </w:t>
            </w:r>
            <w:r w:rsidR="00FB5029" w:rsidRPr="00501CC4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antall egne ansatte</w:t>
            </w:r>
            <w:r w:rsidRPr="00501CC4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for oppdraget</w:t>
            </w:r>
          </w:p>
          <w:p w:rsidR="007F5BFE" w:rsidRDefault="007F5BFE" w:rsidP="00191724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  <w:r w:rsidRPr="00501CC4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Oppgi eventuelle </w:t>
            </w:r>
            <w:r w:rsidR="006F49A8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underleverandører</w:t>
            </w:r>
          </w:p>
          <w:p w:rsidR="00553F59" w:rsidRPr="00501CC4" w:rsidRDefault="00553F59" w:rsidP="00553F59">
            <w:pPr>
              <w:pStyle w:val="Listeavsnitt"/>
              <w:spacing w:after="0" w:line="240" w:lineRule="auto"/>
              <w:ind w:left="784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(underentreprenører og </w:t>
            </w:r>
            <w:r w:rsidR="00BF13B9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innleie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)</w:t>
            </w:r>
          </w:p>
          <w:p w:rsidR="0040600B" w:rsidRDefault="007F5BFE" w:rsidP="003C0938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Sjekk </w:t>
            </w:r>
            <w:r w:rsidR="006F49A8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underleverandører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etter punktene A1 – A</w:t>
            </w:r>
            <w:r w:rsidR="00163356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3</w:t>
            </w:r>
            <w:r w:rsidR="0040600B" w:rsidRPr="00501CC4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</w:t>
            </w:r>
          </w:p>
          <w:p w:rsidR="00A6519E" w:rsidRDefault="002E5CF2" w:rsidP="00B66ACD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lastRenderedPageBreak/>
              <w:t>Få bekreftelse på at</w:t>
            </w:r>
            <w:r w:rsidR="00F122DE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underentreprenøren vil oppfylle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krav til </w:t>
            </w:r>
            <w:r w:rsidR="00443384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faglærte og lærlinger på kontrakten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. </w:t>
            </w:r>
            <w:r w:rsidR="00BF13B9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Se </w:t>
            </w:r>
            <w:proofErr w:type="spellStart"/>
            <w:r w:rsidR="00BF13B9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BNLs</w:t>
            </w:r>
            <w:proofErr w:type="spellEnd"/>
            <w:r w:rsidR="00BF13B9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spesielle </w:t>
            </w:r>
            <w:proofErr w:type="spellStart"/>
            <w:r w:rsidR="00BF13B9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kontraktsbestemmelser</w:t>
            </w:r>
            <w:proofErr w:type="spellEnd"/>
            <w:r w:rsidR="00BF13B9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for underentreprise (pkt. 11 og 12)</w:t>
            </w:r>
            <w:r w:rsidR="00B66ACD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og eventuelle strengere krav fra byggherren. Følg opp ved inngåelse av kontrakt</w:t>
            </w:r>
            <w:r w:rsidR="00BF13B9" w:rsidRPr="00B66ACD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. </w:t>
            </w:r>
          </w:p>
          <w:p w:rsidR="003E09E1" w:rsidRDefault="003E09E1" w:rsidP="00B66ACD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Sjekk om byggherren har stilt krav om kun ett ledd UE (Oslo kommune m.fl.). </w:t>
            </w:r>
          </w:p>
          <w:p w:rsidR="00E0381F" w:rsidRPr="00B66ACD" w:rsidRDefault="00E0381F" w:rsidP="00B66ACD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Sjekk om byggherren har stilt ytterligere krav.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9" w:rsidRDefault="00D9576D" w:rsidP="00D62A3A">
            <w:pPr>
              <w:spacing w:after="0" w:line="240" w:lineRule="auto"/>
              <w:rPr>
                <w:rStyle w:val="Hyperkobling"/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lastRenderedPageBreak/>
              <w:t>Vurder</w:t>
            </w:r>
            <w:r w:rsidR="001543E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</w:t>
            </w:r>
            <w:r w:rsidR="0040600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egne ansatte i foretaket </w:t>
            </w:r>
            <w:r w:rsidR="001543E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mot</w:t>
            </w:r>
            <w:r w:rsidR="00A6519E" w:rsidRPr="00764F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opplysninger </w:t>
            </w:r>
            <w:r w:rsidR="001543E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om antall ansatte i</w:t>
            </w:r>
            <w:r w:rsidR="00A6519E" w:rsidRPr="00764F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="00A6519E" w:rsidRPr="00764F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StartBANK</w:t>
            </w:r>
            <w:proofErr w:type="spellEnd"/>
            <w:r w:rsidR="00364D8F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eller f.eks.</w:t>
            </w:r>
            <w:r w:rsidR="00D62A3A" w:rsidRPr="00764F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hyperlink r:id="rId20" w:history="1">
              <w:r w:rsidR="00364D8F" w:rsidRPr="009E428A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lang w:eastAsia="nb-NO"/>
                </w:rPr>
                <w:t>www.proff.no</w:t>
              </w:r>
            </w:hyperlink>
          </w:p>
          <w:p w:rsidR="00350492" w:rsidRDefault="00350492" w:rsidP="00D62A3A">
            <w:pPr>
              <w:spacing w:after="0" w:line="240" w:lineRule="auto"/>
              <w:rPr>
                <w:rStyle w:val="Hyperkobling"/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F122DE" w:rsidRPr="00764FA5" w:rsidRDefault="00F122DE" w:rsidP="000E75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Style w:val="Hyperkobling"/>
              </w:rPr>
              <w:t xml:space="preserve"> </w:t>
            </w:r>
          </w:p>
        </w:tc>
      </w:tr>
      <w:tr w:rsidR="00163356" w:rsidRPr="0024068F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356" w:rsidRDefault="00163356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lastRenderedPageBreak/>
              <w:t>B2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356" w:rsidRPr="00163356" w:rsidRDefault="00163356" w:rsidP="001633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</w:pPr>
            <w:r w:rsidRPr="0016335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Forhånds</w:t>
            </w:r>
            <w:r w:rsidR="001F0F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innmelding</w:t>
            </w:r>
            <w:r w:rsidRPr="0016335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553F5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 xml:space="preserve">av arbeidstakere </w:t>
            </w:r>
          </w:p>
          <w:p w:rsidR="00C129CC" w:rsidRDefault="00C129CC" w:rsidP="0016335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  <w:r w:rsidRPr="00163356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Underentreprenøren skal </w:t>
            </w:r>
            <w:proofErr w:type="spellStart"/>
            <w:r w:rsidRPr="00163356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forhåndsinnmelde</w:t>
            </w:r>
            <w:proofErr w:type="spellEnd"/>
            <w:r w:rsidRPr="00163356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alle arbeidstakere (ansatte og innleide) til byggeplassens prosjektledelse før oppmøte.</w:t>
            </w:r>
          </w:p>
          <w:p w:rsidR="00C129CC" w:rsidRDefault="00C129CC" w:rsidP="0016335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</w:p>
          <w:p w:rsidR="00C129CC" w:rsidRPr="00C129CC" w:rsidRDefault="00C129CC" w:rsidP="001633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</w:pPr>
            <w:r w:rsidRPr="00C129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Bruk av underleverandører krever skriftlig forhåndsgodkjennelse</w:t>
            </w:r>
          </w:p>
          <w:p w:rsidR="00163356" w:rsidRPr="00163356" w:rsidRDefault="00C129CC" w:rsidP="0016335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Bruk av underleverandører (underentreprenør og innleie) krever skriftlig samtykke fra hoved-/totalentreprenør</w:t>
            </w:r>
            <w:r w:rsidR="00163356" w:rsidRPr="00163356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.</w:t>
            </w:r>
          </w:p>
          <w:p w:rsidR="00163356" w:rsidRPr="00163356" w:rsidRDefault="00163356" w:rsidP="0016335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</w:p>
          <w:p w:rsidR="00163356" w:rsidRDefault="00163356" w:rsidP="001633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9CC" w:rsidRDefault="006C3463" w:rsidP="00C129C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Viktig at dette overholdes (</w:t>
            </w:r>
            <w:r w:rsidR="00C129C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pkt. 1 og 2 i </w:t>
            </w:r>
            <w:proofErr w:type="spellStart"/>
            <w:r w:rsidR="00B5574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BNLs</w:t>
            </w:r>
            <w:proofErr w:type="spellEnd"/>
            <w:r w:rsidR="00B5574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</w:t>
            </w:r>
            <w:r w:rsidR="00C129C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pesielle </w:t>
            </w:r>
            <w:proofErr w:type="spellStart"/>
            <w:r w:rsidR="00C129C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kontraktsbestemmelser</w:t>
            </w:r>
            <w:proofErr w:type="spellEnd"/>
            <w:r w:rsidR="00C129C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for underentreprise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)</w:t>
            </w:r>
            <w:r w:rsidR="00C129C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 </w:t>
            </w:r>
          </w:p>
          <w:p w:rsidR="00C129CC" w:rsidRDefault="00C129CC" w:rsidP="00C129C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129CC" w:rsidRDefault="007F2B16" w:rsidP="001F0F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Merk at enkelte byggherrer også krever skriftlig forhåndsgodkjennelse av UE og innleie (Oslo kommune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m.fl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)</w:t>
            </w:r>
          </w:p>
        </w:tc>
      </w:tr>
      <w:tr w:rsidR="00350492" w:rsidRPr="0024068F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492" w:rsidRDefault="00163356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t>B3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492" w:rsidRDefault="00350492" w:rsidP="0056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Ansvarsrett</w:t>
            </w:r>
          </w:p>
          <w:p w:rsidR="00350492" w:rsidRPr="00350492" w:rsidRDefault="00350492" w:rsidP="00350492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Avklar om underentreprenøren skal ha selvstendig ansvarsrett for sine arbeider.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492" w:rsidRDefault="00350492" w:rsidP="00D62A3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A6519E" w:rsidRPr="0024068F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Default="00163356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t>B4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764FA5" w:rsidRDefault="001726DE" w:rsidP="00837F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Krav om HMS</w:t>
            </w:r>
            <w:r w:rsidR="00A6519E" w:rsidRPr="00764FA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-kort</w:t>
            </w:r>
          </w:p>
          <w:p w:rsidR="00A6519E" w:rsidRPr="00B9373C" w:rsidRDefault="001F3FF3" w:rsidP="006C3463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B</w:t>
            </w:r>
            <w:r w:rsidR="00A6519E" w:rsidRPr="00764FA5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ekreftelse </w:t>
            </w:r>
            <w:r w:rsidR="001543E6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på</w:t>
            </w:r>
            <w:r w:rsidR="00A6519E" w:rsidRPr="00764FA5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at </w:t>
            </w:r>
            <w:r w:rsidR="00B9373C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alle </w:t>
            </w:r>
            <w:r w:rsidR="001543E6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arbeidstakere på prosjektet </w:t>
            </w:r>
            <w:r w:rsidR="00410896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vil</w:t>
            </w:r>
            <w:r w:rsidR="00A6519E" w:rsidRPr="00764FA5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ha </w:t>
            </w:r>
            <w:r w:rsidR="006C3463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HMS</w:t>
            </w:r>
            <w:r w:rsidR="00A6519E" w:rsidRPr="00764FA5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-kort</w:t>
            </w:r>
            <w:r w:rsidR="001543E6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før oppstart</w:t>
            </w:r>
            <w:r w:rsidR="00B5574C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for </w:t>
            </w:r>
            <w:r w:rsidR="00410896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adgang til byggeplass</w:t>
            </w:r>
            <w:r w:rsidR="001543E6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9C" w:rsidRPr="00764FA5" w:rsidRDefault="0064309C" w:rsidP="00501CC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nb-NO"/>
              </w:rPr>
            </w:pPr>
          </w:p>
        </w:tc>
      </w:tr>
      <w:tr w:rsidR="00B9373C" w:rsidRPr="0024068F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73C" w:rsidRDefault="00163356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t>B5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73C" w:rsidRDefault="000F0510" w:rsidP="00837F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Krav til lønns- og arbeidsvilkår</w:t>
            </w:r>
          </w:p>
          <w:p w:rsidR="00B9373C" w:rsidRDefault="001F3FF3" w:rsidP="00B9373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B</w:t>
            </w:r>
            <w:r w:rsidR="000F0510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ekreft</w:t>
            </w:r>
            <w:r w:rsidR="00B9373C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else på at </w:t>
            </w:r>
            <w:r w:rsidR="000F0510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alle arbeidstakere får</w:t>
            </w:r>
            <w:r w:rsidR="00B9373C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:</w:t>
            </w:r>
          </w:p>
          <w:p w:rsidR="0040600B" w:rsidRPr="0040600B" w:rsidRDefault="006C3463" w:rsidP="0040600B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Lønns- og arbeidsvilkår ih</w:t>
            </w:r>
            <w:r w:rsidR="000F0510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t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.</w:t>
            </w:r>
            <w:r w:rsidR="000F0510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allmenngjøringsforskrifter</w:t>
            </w:r>
          </w:p>
          <w:p w:rsidR="00B9373C" w:rsidRPr="00B5574C" w:rsidRDefault="000F0510" w:rsidP="00B5574C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nb-NO"/>
              </w:rPr>
            </w:pPr>
            <w:r w:rsidRPr="0040600B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Løn</w:t>
            </w:r>
            <w:r w:rsidR="006C3463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ns- og arbeidsvilkår ih</w:t>
            </w:r>
            <w:r w:rsidRPr="0040600B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t</w:t>
            </w:r>
            <w:r w:rsidR="006C3463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.</w:t>
            </w:r>
            <w:r w:rsidRPr="0040600B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landsomfattende tariffavtale </w:t>
            </w:r>
            <w:r w:rsidR="00B5574C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>etter forskrift om lønns- og arbeidsvilkår i</w:t>
            </w:r>
            <w:r w:rsidR="00B5574C" w:rsidRPr="00B5574C">
              <w:rPr>
                <w:rFonts w:ascii="Verdana" w:eastAsia="Times New Roman" w:hAnsi="Verdana" w:cs="Times New Roman"/>
                <w:bCs/>
                <w:sz w:val="18"/>
                <w:szCs w:val="18"/>
                <w:lang w:eastAsia="nb-NO"/>
              </w:rPr>
              <w:t xml:space="preserve"> offentlige kontrakter der denne kommer til anvendelse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DF8" w:rsidRDefault="006503A9" w:rsidP="00501C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</w:t>
            </w:r>
            <w:r w:rsidRPr="00A76C22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nb-NO"/>
              </w:rPr>
              <w:t xml:space="preserve">e </w:t>
            </w:r>
            <w:hyperlink r:id="rId21" w:history="1">
              <w:r w:rsidRPr="00A76C22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nb-NO"/>
                </w:rPr>
                <w:t>Veileder om regel</w:t>
              </w:r>
              <w:r w:rsidR="00163356" w:rsidRPr="00A76C22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nb-NO"/>
                </w:rPr>
                <w:t>verket mot sosial dumping</w:t>
              </w:r>
            </w:hyperlink>
          </w:p>
          <w:p w:rsidR="00E83DF8" w:rsidRPr="00764FA5" w:rsidRDefault="00E83DF8" w:rsidP="00501C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8E390E" w:rsidRPr="0024068F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90E" w:rsidRDefault="00163356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t>B6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90E" w:rsidRPr="00151EE6" w:rsidRDefault="008E390E" w:rsidP="008E390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</w:p>
          <w:p w:rsidR="00E83DF8" w:rsidRDefault="00E83DF8" w:rsidP="008E390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1F3FF3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Registrering av </w:t>
            </w:r>
            <w:r w:rsidR="001F3FF3" w:rsidRPr="001F3FF3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utenlandske </w:t>
            </w:r>
            <w:r w:rsidRPr="001F3FF3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foretak:</w:t>
            </w:r>
          </w:p>
          <w:p w:rsidR="00F319FB" w:rsidRDefault="00F319FB" w:rsidP="008E390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F319F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Merk at alle foretak som driver næringsvirksomhet i Norge må ha et norsk organisasjonsnummer.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Bekreftelse på registrering må foreligge før oppstartmøte.</w:t>
            </w:r>
          </w:p>
          <w:p w:rsidR="00F319FB" w:rsidRDefault="00F319FB" w:rsidP="008E390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326AFE" w:rsidRPr="00326AFE" w:rsidRDefault="00326AFE" w:rsidP="00A5432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326AFE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Rapportering til sentralskattekontoret for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utenlands</w:t>
            </w:r>
            <w:r w:rsidRPr="00326AFE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saker</w:t>
            </w:r>
            <w:proofErr w:type="spellEnd"/>
          </w:p>
          <w:p w:rsidR="008E390E" w:rsidRPr="00A85FC0" w:rsidRDefault="00326AFE" w:rsidP="0004594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326AFE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Kontrakt gitt til utenlandsk </w:t>
            </w:r>
            <w:r w:rsidR="00045940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underleverandør</w:t>
            </w:r>
            <w:r w:rsidRPr="00326AFE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, samt alle arbeidstakere som arbeider på rapporteringspliktig kontrakt skal rapporteres til Sentralskattekontoret for </w:t>
            </w:r>
            <w:proofErr w:type="spellStart"/>
            <w:r w:rsidRPr="00326AFE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utenlandssaker</w:t>
            </w:r>
            <w:proofErr w:type="spellEnd"/>
            <w:r w:rsidR="0035049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på</w:t>
            </w:r>
            <w:r w:rsidR="00045940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skjema</w:t>
            </w:r>
            <w:r w:rsidR="0035049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RF 1199</w:t>
            </w:r>
            <w:r w:rsidRPr="00326AFE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940" w:rsidRDefault="00045940" w:rsidP="000459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045940" w:rsidRDefault="00045940" w:rsidP="000459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B451D" w:rsidRPr="00A06D21" w:rsidRDefault="00045940" w:rsidP="0004594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Se skjema:</w:t>
            </w:r>
            <w:r w:rsidR="00F319F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hyperlink r:id="rId22" w:history="1">
              <w:r w:rsidR="00F319FB" w:rsidRPr="00777B8C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lang w:eastAsia="nb-NO"/>
                </w:rPr>
                <w:t>RF 1199</w:t>
              </w:r>
            </w:hyperlink>
            <w:r w:rsidR="0035049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A6519E" w:rsidRPr="0024068F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Default="00163356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t>B7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B9373C" w:rsidRDefault="00A6519E" w:rsidP="00562B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B9373C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Fullmakt</w:t>
            </w:r>
            <w:r w:rsidR="002D6D68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 </w:t>
            </w:r>
            <w:r w:rsidR="0046158D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for </w:t>
            </w:r>
            <w:r w:rsidR="002D6D68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i</w:t>
            </w:r>
            <w:r w:rsidRPr="00B9373C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nnhenting </w:t>
            </w:r>
            <w:r w:rsidR="0046158D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av skatte- </w:t>
            </w:r>
            <w:proofErr w:type="spellStart"/>
            <w:r w:rsidR="0046158D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avgiftsin</w:t>
            </w:r>
            <w:r w:rsidR="001726DE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formasjon</w:t>
            </w:r>
            <w:proofErr w:type="spellEnd"/>
            <w:r w:rsidR="002D6D68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 </w:t>
            </w:r>
            <w:r w:rsidR="00BA25AF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(SKAV-skjema)</w:t>
            </w:r>
          </w:p>
          <w:p w:rsidR="00A6519E" w:rsidRPr="00B9373C" w:rsidRDefault="00A6519E" w:rsidP="00562B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</w:p>
          <w:p w:rsidR="00A85FC0" w:rsidRDefault="00A6519E" w:rsidP="00A85F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B9373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Underentreprenøren </w:t>
            </w:r>
            <w:r w:rsidR="009D221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skal </w:t>
            </w:r>
            <w:r w:rsidR="00035C6E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ha </w:t>
            </w:r>
            <w:r w:rsidR="009D221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underskr</w:t>
            </w:r>
            <w:r w:rsidR="00035C6E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evet</w:t>
            </w:r>
            <w:r w:rsidR="009D221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på </w:t>
            </w:r>
            <w:r w:rsidR="002D6D68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fullmakt til </w:t>
            </w:r>
            <w:r w:rsidRPr="00B9373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å innhente </w:t>
            </w:r>
            <w:r w:rsidR="00B9373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skatte- og </w:t>
            </w:r>
            <w:proofErr w:type="spellStart"/>
            <w:r w:rsidR="00B9373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avgiftsinformasjon</w:t>
            </w:r>
            <w:proofErr w:type="spellEnd"/>
            <w:r w:rsidR="00B9373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 w:rsidRPr="00B9373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fra Registerinfo</w:t>
            </w:r>
            <w:r w:rsidR="002D6D68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  <w:r w:rsidR="00A85FC0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</w:p>
          <w:p w:rsidR="00A85FC0" w:rsidRDefault="00A85FC0" w:rsidP="00A85F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2D6D68" w:rsidRPr="00035C6E" w:rsidRDefault="002D6D68" w:rsidP="000459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DF8" w:rsidRDefault="00E83DF8" w:rsidP="00E83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A6519E" w:rsidRPr="00764FA5" w:rsidRDefault="00A6519E" w:rsidP="00562B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Underskrevet fullmakt s</w:t>
            </w:r>
            <w:r w:rsidRPr="00764F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endes til</w:t>
            </w:r>
            <w:r w:rsidR="002D6D68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:</w:t>
            </w:r>
            <w:r w:rsidRPr="00764F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hyperlink r:id="rId23" w:history="1">
              <w:r w:rsidRPr="00764FA5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lang w:eastAsia="nb-NO"/>
                </w:rPr>
                <w:t>registerinfo@skatteetaten.no</w:t>
              </w:r>
            </w:hyperlink>
          </w:p>
          <w:p w:rsidR="00A6519E" w:rsidRPr="00764FA5" w:rsidRDefault="00A6519E" w:rsidP="00562B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2644F0" w:rsidRPr="009D221D" w:rsidRDefault="002644F0" w:rsidP="002644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A6519E" w:rsidRPr="0024068F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1352C8" w:rsidRDefault="00163356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nb-NO"/>
              </w:rPr>
              <w:t>B8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1352C8" w:rsidRDefault="00A6519E" w:rsidP="00581C90">
            <w:pPr>
              <w:spacing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1352C8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Forsikring og </w:t>
            </w:r>
            <w:r w:rsidR="00FD36C8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sikkerhetsstillelse</w:t>
            </w:r>
          </w:p>
          <w:p w:rsidR="007F435E" w:rsidRDefault="007F435E" w:rsidP="001352C8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Før inngåelse av kontrakt skal følgende foreligge:</w:t>
            </w:r>
          </w:p>
          <w:p w:rsidR="007F435E" w:rsidRPr="007F435E" w:rsidRDefault="00CD07E8" w:rsidP="007F435E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Lovpålagt </w:t>
            </w:r>
            <w:r w:rsidR="007F435E" w:rsidRPr="001352C8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yrkesskadeforsikring (</w:t>
            </w:r>
            <w:r w:rsidR="007F435E" w:rsidRPr="001352C8">
              <w:rPr>
                <w:rFonts w:ascii="Verdana" w:hAnsi="Verdana"/>
                <w:sz w:val="18"/>
                <w:szCs w:val="18"/>
              </w:rPr>
              <w:t xml:space="preserve">bekreftelse </w:t>
            </w:r>
            <w:r w:rsidR="007F435E">
              <w:rPr>
                <w:rFonts w:ascii="Verdana" w:hAnsi="Verdana"/>
                <w:sz w:val="18"/>
                <w:szCs w:val="18"/>
              </w:rPr>
              <w:t xml:space="preserve">fra </w:t>
            </w:r>
            <w:r w:rsidR="007F435E" w:rsidRPr="001352C8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forsikringsselskap/mekler)</w:t>
            </w:r>
          </w:p>
          <w:p w:rsidR="007F435E" w:rsidRPr="007F435E" w:rsidRDefault="007F435E" w:rsidP="007F435E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 w:rsidRPr="001352C8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ansvarsforsikring (kopi av betalt polise)</w:t>
            </w:r>
          </w:p>
          <w:p w:rsidR="007F435E" w:rsidRPr="007F435E" w:rsidRDefault="007F435E" w:rsidP="007F435E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 w:rsidRPr="00635374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tingskadeforsikring (entreprenørforsikring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, som </w:t>
            </w:r>
            <w:r w:rsidRPr="00635374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kopi av </w:t>
            </w:r>
            <w:r w:rsidRPr="00635374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lastRenderedPageBreak/>
              <w:t>betalt polise)</w:t>
            </w:r>
          </w:p>
          <w:p w:rsidR="00CD07E8" w:rsidRPr="00CD07E8" w:rsidRDefault="00CD07E8" w:rsidP="00CD07E8">
            <w:pPr>
              <w:pStyle w:val="NormalWeb"/>
              <w:rPr>
                <w:rFonts w:cs="Helvetica"/>
                <w:sz w:val="20"/>
              </w:rPr>
            </w:pPr>
            <w:r w:rsidRPr="00CD07E8">
              <w:rPr>
                <w:rFonts w:cs="Helvetica"/>
                <w:sz w:val="20"/>
              </w:rPr>
              <w:t>Til oppstartmøtet skal foreligge:</w:t>
            </w:r>
          </w:p>
          <w:p w:rsidR="00A6519E" w:rsidRPr="007F435E" w:rsidRDefault="00CD07E8" w:rsidP="00CD07E8">
            <w:pPr>
              <w:pStyle w:val="Listeavsnitt"/>
              <w:numPr>
                <w:ilvl w:val="0"/>
                <w:numId w:val="34"/>
              </w:numPr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D07E8">
              <w:rPr>
                <w:rFonts w:ascii="Open Sans" w:hAnsi="Open Sans" w:cs="Helvetica"/>
                <w:color w:val="333333"/>
                <w:sz w:val="20"/>
                <w:szCs w:val="18"/>
              </w:rPr>
              <w:t>dokumentasjon av sikkerhetsstillelse (</w:t>
            </w:r>
            <w:proofErr w:type="spellStart"/>
            <w:r w:rsidRPr="00CD07E8">
              <w:rPr>
                <w:rFonts w:ascii="Open Sans" w:hAnsi="Open Sans" w:cs="Helvetica"/>
                <w:color w:val="333333"/>
                <w:sz w:val="20"/>
                <w:szCs w:val="18"/>
              </w:rPr>
              <w:t>bankgarnati</w:t>
            </w:r>
            <w:proofErr w:type="spellEnd"/>
            <w:r w:rsidRPr="00CD07E8">
              <w:rPr>
                <w:rFonts w:ascii="Open Sans" w:hAnsi="Open Sans" w:cs="Helvetica"/>
                <w:color w:val="333333"/>
                <w:sz w:val="20"/>
                <w:szCs w:val="18"/>
              </w:rPr>
              <w:t xml:space="preserve"> fra norsk finansinstitusjon anbefales)</w:t>
            </w:r>
            <w:r w:rsidR="001352C8" w:rsidRPr="00CD07E8">
              <w:rPr>
                <w:rFonts w:ascii="Verdana" w:eastAsia="Times New Roman" w:hAnsi="Verdana" w:cs="Arial"/>
                <w:sz w:val="20"/>
                <w:szCs w:val="18"/>
                <w:lang w:eastAsia="nb-NO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6DE" w:rsidRDefault="009D221D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lastRenderedPageBreak/>
              <w:t>StartBANK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 w:rsidR="00030FD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har oversikt over forsikringer for registrerte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bedrifte</w:t>
            </w:r>
            <w:r w:rsidR="00030FD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r.</w:t>
            </w:r>
            <w:r w:rsidR="00045940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Sjekk at forsikringen dekker antall ansatte.</w:t>
            </w:r>
          </w:p>
          <w:p w:rsidR="001726DE" w:rsidRDefault="001726DE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600E99" w:rsidRPr="00151EE6" w:rsidRDefault="00600E99" w:rsidP="00600E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151EE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OBS </w:t>
            </w:r>
            <w:r w:rsidR="0016335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Y</w:t>
            </w:r>
            <w:r w:rsidRPr="00151EE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rkesskadeforsikring for </w:t>
            </w:r>
            <w:r w:rsidRPr="00151EE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lastRenderedPageBreak/>
              <w:t xml:space="preserve">utenlandsk arbeidstaker, som ikke er medlem av norsk trygd, følger regelverket i hjemlandet og må dokumenteres. </w:t>
            </w:r>
            <w:r w:rsidRPr="00151EE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br/>
              <w:t xml:space="preserve">Se </w:t>
            </w:r>
            <w:r w:rsidR="0016335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Oppstartmøte </w:t>
            </w:r>
            <w:r w:rsidR="00CA7CE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pkt. </w:t>
            </w:r>
            <w:r w:rsidRPr="00151EE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D1</w:t>
            </w:r>
          </w:p>
          <w:p w:rsidR="00AC6A8F" w:rsidRPr="00764FA5" w:rsidRDefault="00AC6A8F" w:rsidP="00030F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A6519E" w:rsidRPr="00764FA5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764FA5" w:rsidRDefault="00A6519E" w:rsidP="0063537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64F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lastRenderedPageBreak/>
              <w:t>B</w:t>
            </w:r>
            <w:r w:rsidR="0016335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8" w:rsidRDefault="001F0FB8" w:rsidP="00754B23">
            <w:pPr>
              <w:spacing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>Internkontroll. Sikkerhet, helse og arbeidsmiljø (SHA)</w:t>
            </w:r>
          </w:p>
          <w:p w:rsidR="00D95D52" w:rsidRPr="001F0FB8" w:rsidRDefault="00A8485B" w:rsidP="00754B23">
            <w:pPr>
              <w:spacing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F</w:t>
            </w:r>
            <w:r w:rsidR="00D95D52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ølgende </w:t>
            </w:r>
            <w:r w:rsidR="00E7682D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krav behandles </w:t>
            </w:r>
            <w:r w:rsidR="00D95D52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i avklaringsmøtet:</w:t>
            </w:r>
          </w:p>
          <w:p w:rsidR="00A8485B" w:rsidRDefault="00A8485B" w:rsidP="00D95D52">
            <w:pPr>
              <w:pStyle w:val="Listeavsnitt"/>
              <w:numPr>
                <w:ilvl w:val="0"/>
                <w:numId w:val="34"/>
              </w:num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internkontrollsystem</w:t>
            </w:r>
          </w:p>
          <w:p w:rsidR="00CE066D" w:rsidRPr="00CE066D" w:rsidRDefault="00D95D52" w:rsidP="00D95D52">
            <w:pPr>
              <w:pStyle w:val="Listeavsnitt"/>
              <w:numPr>
                <w:ilvl w:val="0"/>
                <w:numId w:val="34"/>
              </w:numPr>
              <w:spacing w:line="240" w:lineRule="auto"/>
              <w:rPr>
                <w:rFonts w:ascii="Verdana" w:eastAsia="Times New Roman" w:hAnsi="Verdana" w:cs="Arial"/>
                <w:i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dokumentert </w:t>
            </w:r>
            <w:r w:rsidR="003441CD" w:rsidRPr="003441CD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sikkerhetsopplæring</w:t>
            </w:r>
          </w:p>
          <w:p w:rsidR="00E7682D" w:rsidRDefault="00E7682D" w:rsidP="00E7682D">
            <w:pPr>
              <w:pStyle w:val="Listeavsnitt"/>
              <w:numPr>
                <w:ilvl w:val="0"/>
                <w:numId w:val="34"/>
              </w:num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 w:rsidRPr="00567C8B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deltagelse i vernearbeid</w:t>
            </w:r>
          </w:p>
          <w:p w:rsidR="00AE35DA" w:rsidRPr="00BA25AF" w:rsidRDefault="00567C8B" w:rsidP="00C43253">
            <w:pPr>
              <w:pStyle w:val="Listeavsnitt"/>
              <w:numPr>
                <w:ilvl w:val="0"/>
                <w:numId w:val="34"/>
              </w:numPr>
              <w:spacing w:line="240" w:lineRule="auto"/>
              <w:rPr>
                <w:rFonts w:ascii="Verdana" w:eastAsia="Times New Roman" w:hAnsi="Verdana" w:cs="Arial"/>
                <w:i/>
                <w:sz w:val="18"/>
                <w:szCs w:val="18"/>
                <w:lang w:eastAsia="nb-NO"/>
              </w:rPr>
            </w:pPr>
            <w:r w:rsidRPr="00E7682D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språk i henhold til kontrakt</w:t>
            </w:r>
          </w:p>
          <w:p w:rsidR="00BA25AF" w:rsidRPr="00587433" w:rsidRDefault="00BA25AF" w:rsidP="00C43253">
            <w:pPr>
              <w:pStyle w:val="Listeavsnitt"/>
              <w:numPr>
                <w:ilvl w:val="0"/>
                <w:numId w:val="34"/>
              </w:numPr>
              <w:spacing w:line="240" w:lineRule="auto"/>
              <w:rPr>
                <w:rFonts w:ascii="Verdana" w:eastAsia="Times New Roman" w:hAnsi="Verdana" w:cs="Arial"/>
                <w:i/>
                <w:sz w:val="18"/>
                <w:szCs w:val="18"/>
                <w:lang w:eastAsia="nb-NO"/>
              </w:rPr>
            </w:pPr>
            <w:r w:rsidRPr="00BA25AF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overlevert SHA-plan, senest i oppstartmøte</w:t>
            </w:r>
          </w:p>
          <w:p w:rsidR="00587433" w:rsidRPr="00C43253" w:rsidRDefault="00587433" w:rsidP="00C43253">
            <w:pPr>
              <w:pStyle w:val="Listeavsnitt"/>
              <w:numPr>
                <w:ilvl w:val="0"/>
                <w:numId w:val="34"/>
              </w:numPr>
              <w:spacing w:line="240" w:lineRule="auto"/>
              <w:rPr>
                <w:rFonts w:ascii="Verdana" w:eastAsia="Times New Roman" w:hAnsi="Verdana" w:cs="Arial"/>
                <w:i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ser</w:t>
            </w:r>
            <w:r w:rsidR="00682337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tifikater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66D" w:rsidRPr="00CE066D" w:rsidRDefault="00CE066D" w:rsidP="00151CBB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 w:rsidRPr="00151EE6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For utenlandsk personell skal </w:t>
            </w:r>
            <w:r w:rsidR="00DE0C69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eventuell </w:t>
            </w:r>
            <w:r w:rsidRPr="00151EE6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sertifisering fra hjemlandet sendes til Arbeidstilsynet</w:t>
            </w:r>
          </w:p>
        </w:tc>
      </w:tr>
      <w:tr w:rsidR="00FD47D1" w:rsidRPr="00764FA5" w:rsidTr="00FD47D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7D1" w:rsidRPr="00FD47D1" w:rsidRDefault="00FD47D1" w:rsidP="00FD47D1">
            <w:pPr>
              <w:spacing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 w:rsidRPr="00FD47D1"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>C K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>ONTRAKTSINNGÅELSE</w:t>
            </w:r>
          </w:p>
        </w:tc>
      </w:tr>
      <w:tr w:rsidR="00A6519E" w:rsidRPr="00764FA5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764FA5" w:rsidRDefault="00FD47D1" w:rsidP="00FD47D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C1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7D1" w:rsidRDefault="001F0FB8" w:rsidP="000D727F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Ved inngåelse av avtale med underentreprenør b</w:t>
            </w:r>
            <w:r w:rsidR="00A6519E" w:rsidRPr="00764FA5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ruk</w:t>
            </w:r>
            <w:r w:rsidR="00FD47D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:</w:t>
            </w:r>
          </w:p>
          <w:p w:rsidR="00513B21" w:rsidRPr="00513B21" w:rsidRDefault="004E0D8A" w:rsidP="00513B21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Standardkontrakt og 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byggblankett</w:t>
            </w:r>
            <w:proofErr w:type="spellEnd"/>
            <w:r w:rsidR="00A6519E" w:rsidRPr="00FD47D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</w:t>
            </w:r>
            <w:r w:rsidR="00E7682D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(NS)</w:t>
            </w:r>
          </w:p>
          <w:p w:rsidR="00A6519E" w:rsidRPr="005F1030" w:rsidRDefault="00BB03FD" w:rsidP="006C6EEB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BNLs</w:t>
            </w:r>
            <w:proofErr w:type="spellEnd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s</w:t>
            </w:r>
            <w:r w:rsidR="00A6519E" w:rsidRPr="00FD47D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pesielle </w:t>
            </w:r>
            <w:proofErr w:type="spellStart"/>
            <w:r w:rsidR="00A6519E" w:rsidRPr="00FD47D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kontrakt</w:t>
            </w:r>
            <w:r w:rsidR="006C6EEB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s</w:t>
            </w:r>
            <w:r w:rsidR="00A6519E" w:rsidRPr="00FD47D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bestemmelser</w:t>
            </w:r>
            <w:proofErr w:type="spellEnd"/>
            <w:r w:rsidR="00FD47D1" w:rsidRPr="00FD47D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</w:t>
            </w:r>
            <w:r w:rsidR="00973040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for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underentrepriser</w:t>
            </w:r>
          </w:p>
          <w:p w:rsidR="005F1030" w:rsidRPr="005F1030" w:rsidRDefault="005F1030" w:rsidP="006C6EEB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Videref</w:t>
            </w:r>
            <w:r w:rsidR="00BB03FD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ør </w:t>
            </w:r>
            <w:r w:rsidR="00973040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bygg</w:t>
            </w:r>
            <w:r w:rsidR="00035C6E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herrens spesielle kontraktbestemmelser</w:t>
            </w:r>
            <w:r w:rsidR="00513B2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</w:t>
            </w:r>
          </w:p>
          <w:p w:rsidR="00513B21" w:rsidRDefault="00513B21" w:rsidP="00513B21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Både 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BNLs</w:t>
            </w:r>
            <w:proofErr w:type="spellEnd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spesielle 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kontraktsbestemmelser</w:t>
            </w:r>
            <w:proofErr w:type="spellEnd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for underentrepriser og byggherrens spesielle 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kontraktsbestemmelser</w:t>
            </w:r>
            <w:proofErr w:type="spellEnd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må inntas i avtalen med underentreprenør. Dette kan gjøres ved at man i </w:t>
            </w:r>
            <w:proofErr w:type="spellStart"/>
            <w:r w:rsidR="00CB6EF3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byggblanketten</w:t>
            </w:r>
            <w:proofErr w:type="spellEnd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under "særlige bestemmelser" angir at:</w:t>
            </w:r>
          </w:p>
          <w:p w:rsidR="00513B21" w:rsidRDefault="00513B21" w:rsidP="00513B21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    "Følgende dokumenter er en del av avtaledokumentet:</w:t>
            </w:r>
          </w:p>
          <w:p w:rsidR="00513B21" w:rsidRDefault="00513B21" w:rsidP="00513B21">
            <w:pPr>
              <w:pStyle w:val="Listeavsnitt"/>
              <w:numPr>
                <w:ilvl w:val="0"/>
                <w:numId w:val="44"/>
              </w:num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Entreprenørens spesielle bestemmelser </w:t>
            </w:r>
            <w:proofErr w:type="gramStart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datert..</w:t>
            </w:r>
            <w:proofErr w:type="gramEnd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(vedlagt)</w:t>
            </w:r>
          </w:p>
          <w:p w:rsidR="00513B21" w:rsidRDefault="00513B21" w:rsidP="00513B21">
            <w:pPr>
              <w:pStyle w:val="Listeavsnitt"/>
              <w:numPr>
                <w:ilvl w:val="0"/>
                <w:numId w:val="44"/>
              </w:num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Konkurransegrunnlaget med byggherrens spesielle  </w:t>
            </w:r>
          </w:p>
          <w:p w:rsidR="00513B21" w:rsidRPr="00513B21" w:rsidRDefault="00513B21" w:rsidP="00513B21">
            <w:pPr>
              <w:pStyle w:val="Listeavsnitt"/>
              <w:spacing w:line="240" w:lineRule="auto"/>
              <w:ind w:left="570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     kontraktbestemmelser (</w:t>
            </w:r>
            <w:proofErr w:type="gramStart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vedlagt)   </w:t>
            </w:r>
            <w:proofErr w:type="gramEnd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                                                  </w:t>
            </w:r>
            <w:r w:rsidRPr="00513B2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I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den grad byggherrens spesielle bestemmelser omhandler de samme forhold som entreprenørens spesielle bestemmelser og er strengere, gjelder byggherrens spesielle bestemmelser.</w:t>
            </w:r>
          </w:p>
          <w:p w:rsidR="000D5F50" w:rsidRPr="00513B21" w:rsidRDefault="00513B21" w:rsidP="00513B21">
            <w:pPr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 xml:space="preserve">     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8" w:rsidRDefault="001F0FB8" w:rsidP="00A931AB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Sjekk hvilken standardkontrakt byggherren har valgt og bruk </w:t>
            </w:r>
            <w:r w:rsidR="001726DE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relevant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underentreprisestandard</w:t>
            </w:r>
            <w:r w:rsidR="00CB6EF3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og tilhørende </w:t>
            </w:r>
            <w:proofErr w:type="spellStart"/>
            <w:r w:rsidR="00CB6EF3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byggblankett</w:t>
            </w:r>
            <w:proofErr w:type="spellEnd"/>
            <w:r w:rsidR="00CB6EF3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.</w:t>
            </w:r>
          </w:p>
          <w:p w:rsidR="00513B21" w:rsidRDefault="002B16BA" w:rsidP="00F162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Eventuelle avvik fra </w:t>
            </w:r>
            <w:proofErr w:type="spellStart"/>
            <w:r w:rsidR="004E0D8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BNLs</w:t>
            </w:r>
            <w:proofErr w:type="spellEnd"/>
            <w:r w:rsidR="004E0D8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spesielle </w:t>
            </w:r>
            <w:proofErr w:type="spellStart"/>
            <w:proofErr w:type="gramStart"/>
            <w:r w:rsidR="004E0D8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kontraktsbestemmelser</w:t>
            </w:r>
            <w:proofErr w:type="spellEnd"/>
            <w:r w:rsidR="004E0D8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må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 w:rsidR="004E0D8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angis</w:t>
            </w:r>
            <w:r w:rsidR="00836E38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under</w:t>
            </w:r>
            <w:r w:rsidR="004E0D8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 w:rsidR="00836E38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"særlige </w:t>
            </w:r>
            <w:r w:rsidR="004E0D8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bestemmelser" i </w:t>
            </w:r>
            <w:proofErr w:type="spellStart"/>
            <w:r w:rsidR="004E0D8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byggblanketten</w:t>
            </w:r>
            <w:proofErr w:type="spellEnd"/>
            <w:r w:rsidR="004E0D8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. </w:t>
            </w:r>
          </w:p>
          <w:p w:rsidR="00513B21" w:rsidRDefault="00513B21" w:rsidP="00F162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F16269" w:rsidRDefault="00F16269" w:rsidP="00F162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Ta kontakt med BNL/EBA ved behov for bistand.</w:t>
            </w:r>
          </w:p>
          <w:p w:rsidR="00F16269" w:rsidRPr="00030FDA" w:rsidRDefault="00F16269" w:rsidP="001B3429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</w:p>
        </w:tc>
      </w:tr>
      <w:tr w:rsidR="00FD47D1" w:rsidRPr="00764FA5" w:rsidTr="00FD47D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7D1" w:rsidRPr="00FD47D1" w:rsidRDefault="00FD47D1" w:rsidP="00FD47D1">
            <w:pPr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>D</w:t>
            </w:r>
            <w:r w:rsidRPr="00FD47D1"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 xml:space="preserve"> OPPSTARTMØTE</w:t>
            </w:r>
          </w:p>
        </w:tc>
      </w:tr>
      <w:tr w:rsidR="00A6519E" w:rsidRPr="00764FA5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764FA5" w:rsidRDefault="00254099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D1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764FA5" w:rsidRDefault="00A6519E" w:rsidP="008B2215">
            <w:pPr>
              <w:spacing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 w:rsidRPr="00764FA5"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>FØR OPPSTART AV ARBEID PÅ BYGGEPLASS</w:t>
            </w:r>
          </w:p>
          <w:p w:rsidR="00973040" w:rsidRDefault="00973040" w:rsidP="00973040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Før oppstart skal </w:t>
            </w:r>
            <w:r w:rsidRPr="00973040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sikkerhetsstillelse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dokumenteres</w:t>
            </w:r>
            <w:r w:rsidR="00BA25AF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.</w:t>
            </w:r>
          </w:p>
          <w:p w:rsidR="00BA25AF" w:rsidRPr="00973040" w:rsidRDefault="003E73B5" w:rsidP="00973040">
            <w:pPr>
              <w:spacing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Sjekk at </w:t>
            </w:r>
            <w:r w:rsidR="00682337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underentreprenøren har mottatt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SHA-plan </w:t>
            </w:r>
            <w:r w:rsidR="00011136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for innarbeiding i internkontrollsystemet</w:t>
            </w:r>
            <w:r w:rsidR="00BA25AF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.</w:t>
            </w:r>
          </w:p>
          <w:p w:rsidR="008E390E" w:rsidRPr="000A4D9C" w:rsidRDefault="008F17DB" w:rsidP="008B2215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Ved bruk av utenlandske foretak</w:t>
            </w:r>
            <w:r w:rsidR="00973040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skal det</w:t>
            </w:r>
            <w:r w:rsidR="008E390E" w:rsidRPr="000A4D9C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senest ved oppstartmøte</w:t>
            </w:r>
            <w:r w:rsidR="00973040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dokumenteres</w:t>
            </w:r>
            <w:r w:rsidR="008E390E" w:rsidRPr="000A4D9C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:  </w:t>
            </w:r>
          </w:p>
          <w:p w:rsidR="00973040" w:rsidRPr="00973040" w:rsidRDefault="00973040" w:rsidP="000A4D9C">
            <w:pPr>
              <w:pStyle w:val="Listeavsnitt"/>
              <w:numPr>
                <w:ilvl w:val="0"/>
                <w:numId w:val="29"/>
              </w:numPr>
              <w:spacing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Registrering </w:t>
            </w:r>
            <w:r w:rsidR="00260CCE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med organisasjonsnummer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i 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Brønnøysundegistrene</w:t>
            </w:r>
            <w:proofErr w:type="spellEnd"/>
          </w:p>
          <w:p w:rsidR="000A4D9C" w:rsidRPr="000A4D9C" w:rsidRDefault="00682337" w:rsidP="000A4D9C">
            <w:pPr>
              <w:pStyle w:val="Listeavsnitt"/>
              <w:numPr>
                <w:ilvl w:val="0"/>
                <w:numId w:val="29"/>
              </w:numPr>
              <w:spacing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Krav om innrapportering av kontrakt gitt til utenlandsk underleverandør (underentreprenør og innleie) og alle </w:t>
            </w:r>
            <w:r w:rsidR="002306DB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lastRenderedPageBreak/>
              <w:t>arbeidstakere på slik kontrakt, s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kal rapporteres til sentralskattekontoret for 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utenlandssaker</w:t>
            </w:r>
            <w:proofErr w:type="spellEnd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ihht</w:t>
            </w:r>
            <w:proofErr w:type="spellEnd"/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. </w:t>
            </w:r>
            <w:r w:rsidR="009D117A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Skatteforvaltningsloven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</w:t>
            </w:r>
            <w:r w:rsidR="009D117A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7-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6 på skjema RF-1199.</w:t>
            </w:r>
            <w:r w:rsidR="002306DB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Underleverandør er ansvarlig for at slik rapportering skjer.</w:t>
            </w:r>
          </w:p>
          <w:p w:rsidR="00FD36C8" w:rsidRPr="00FD36C8" w:rsidRDefault="00A6519E" w:rsidP="00FD36C8">
            <w:pPr>
              <w:pStyle w:val="Listeavsnitt"/>
              <w:numPr>
                <w:ilvl w:val="0"/>
                <w:numId w:val="29"/>
              </w:numPr>
              <w:spacing w:line="240" w:lineRule="auto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nb-NO"/>
              </w:rPr>
            </w:pPr>
            <w:r w:rsidRPr="000A4D9C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Trygdeavgift ved utenlandsk arbeidstager</w:t>
            </w:r>
            <w:r w:rsidR="005E4F3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, </w:t>
            </w:r>
            <w:r w:rsidR="005E4F3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br/>
              <w:t>skjema</w:t>
            </w:r>
            <w:r w:rsidRPr="000A4D9C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A</w:t>
            </w:r>
            <w:r w:rsidR="005E4F3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-</w:t>
            </w:r>
            <w:r w:rsidRPr="000A4D9C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1</w:t>
            </w:r>
            <w:r w:rsidR="005E4F3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/E 101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92" w:rsidRDefault="009A3F92" w:rsidP="00DE0C69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</w:p>
          <w:p w:rsidR="009A3F92" w:rsidRDefault="009A3F92" w:rsidP="00DE0C69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</w:p>
          <w:p w:rsidR="009A3F92" w:rsidRDefault="009A3F92" w:rsidP="00DE0C69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</w:p>
          <w:p w:rsidR="009A3F92" w:rsidRDefault="009A3F92" w:rsidP="00DE0C69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</w:p>
          <w:p w:rsidR="009A3F92" w:rsidRDefault="009A3F92" w:rsidP="00DE0C69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</w:p>
          <w:p w:rsidR="00682337" w:rsidRDefault="005E4F31" w:rsidP="00682337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 w:rsidRPr="00151EE6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OBS: </w:t>
            </w:r>
            <w:r w:rsidR="00DE0C69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Utenlandsk arbeidskraft:</w:t>
            </w:r>
          </w:p>
          <w:p w:rsidR="00260CCE" w:rsidRPr="00764FA5" w:rsidRDefault="00DE0C69" w:rsidP="00682337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Ved krav om redusert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lastRenderedPageBreak/>
              <w:t xml:space="preserve">skattetrekk når trygdeavgift betales til hjemlandet, må dette bekreftes ved fremleggelse av </w:t>
            </w:r>
            <w:r w:rsidR="005E4F31" w:rsidRPr="00151EE6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A-1/E 101</w:t>
            </w:r>
          </w:p>
        </w:tc>
      </w:tr>
      <w:tr w:rsidR="00FD47D1" w:rsidRPr="00764FA5" w:rsidTr="00FD47D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7D1" w:rsidRPr="00FD47D1" w:rsidRDefault="00254099" w:rsidP="00F76E44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lastRenderedPageBreak/>
              <w:t>E</w:t>
            </w:r>
            <w:r w:rsidR="00FD47D1" w:rsidRPr="00FD47D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 </w:t>
            </w:r>
            <w:r w:rsidR="008F17DB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GJENNOMFØRINGSFASEN</w:t>
            </w:r>
            <w:r w:rsidR="00FD47D1"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br/>
            </w:r>
          </w:p>
        </w:tc>
      </w:tr>
      <w:tr w:rsidR="00A6519E" w:rsidRPr="00764FA5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764FA5" w:rsidRDefault="00254099" w:rsidP="00254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E1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764FA5" w:rsidRDefault="00260CCE" w:rsidP="002F7278">
            <w:pPr>
              <w:spacing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>Utfør k</w:t>
            </w:r>
            <w:r w:rsidR="00C0220C"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 xml:space="preserve">ontroll av </w:t>
            </w:r>
            <w:r w:rsidR="00836E38"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>HMS</w:t>
            </w:r>
            <w:r w:rsidR="00A6519E" w:rsidRPr="00764FA5"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>-kort</w:t>
            </w:r>
          </w:p>
          <w:p w:rsidR="00C0220C" w:rsidRDefault="00C0220C" w:rsidP="00892F76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A</w:t>
            </w:r>
            <w:r w:rsidR="000D5F50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)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Elektronisk adgangskontroll </w:t>
            </w:r>
            <w:r w:rsidR="00836E38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med bruk av HMS</w:t>
            </w:r>
            <w:r w:rsidR="00260CCE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-kort</w:t>
            </w:r>
          </w:p>
          <w:p w:rsidR="00570351" w:rsidRPr="00260CCE" w:rsidRDefault="000D5F50" w:rsidP="00BA7A1A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B) </w:t>
            </w:r>
            <w:r w:rsidR="00254099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Stikkprøve av at arbeidstakere </w:t>
            </w:r>
            <w:r w:rsidR="00A6519E" w:rsidRPr="00764FA5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bruk</w:t>
            </w:r>
            <w:r w:rsidR="00093A1C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er</w:t>
            </w:r>
            <w:r w:rsidR="00A6519E" w:rsidRPr="00764FA5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</w:t>
            </w:r>
            <w:r w:rsidR="00BA7A1A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HMS</w:t>
            </w:r>
            <w:r w:rsidR="00A6519E" w:rsidRPr="00764FA5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-kort</w:t>
            </w:r>
            <w:r w:rsidR="00093A1C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, og dermed har gyld</w:t>
            </w:r>
            <w:r w:rsidR="00570351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ig adgang til byggeplassen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7E8" w:rsidRPr="00CD07E8" w:rsidRDefault="00CD07E8" w:rsidP="00CD07E8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CD07E8">
              <w:rPr>
                <w:rFonts w:eastAsia="Times New Roman" w:cstheme="minorHAnsi"/>
                <w:sz w:val="24"/>
                <w:szCs w:val="24"/>
                <w:lang w:eastAsia="nb-NO"/>
              </w:rPr>
              <w:t>Arbeidstakere uten gyldig HMS-kort bortvises fra byggeplass </w:t>
            </w:r>
          </w:p>
          <w:p w:rsidR="00A6519E" w:rsidRPr="00764FA5" w:rsidRDefault="00CD07E8" w:rsidP="00CD07E8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 w:rsidRPr="00CD07E8">
              <w:rPr>
                <w:rFonts w:eastAsia="Times New Roman" w:cstheme="minorHAnsi"/>
                <w:sz w:val="24"/>
                <w:szCs w:val="24"/>
                <w:lang w:eastAsia="nb-NO"/>
              </w:rPr>
              <w:t>Gyldig HMS-kort er ingen garanti for gyldig ansettelsesforhold. Stikkprøver med kontroll av arbeidsavtaler anbefales</w:t>
            </w:r>
          </w:p>
        </w:tc>
      </w:tr>
      <w:tr w:rsidR="00A6519E" w:rsidRPr="00764FA5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764FA5" w:rsidRDefault="00254099" w:rsidP="002406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</w:t>
            </w:r>
            <w:r w:rsidR="00A6519E" w:rsidRPr="00764F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Default="003618CC" w:rsidP="002F7278">
            <w:pPr>
              <w:spacing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>K</w:t>
            </w:r>
            <w:r w:rsidR="00F71E08"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>ontroll av lønns- og arbeidsvilkår</w:t>
            </w:r>
            <w:r w:rsidR="00E74BDF"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 xml:space="preserve"> (påseplikt)</w:t>
            </w:r>
          </w:p>
          <w:p w:rsidR="00CB3752" w:rsidRDefault="00CB3752" w:rsidP="00CB3752">
            <w:pPr>
              <w:rPr>
                <w:lang w:eastAsia="nb-NO"/>
              </w:rPr>
            </w:pPr>
            <w:r w:rsidRPr="00CB3752">
              <w:rPr>
                <w:lang w:eastAsia="nb-NO"/>
              </w:rPr>
              <w:t xml:space="preserve">Hvor aktivt </w:t>
            </w:r>
            <w:r w:rsidR="00407FD2">
              <w:rPr>
                <w:lang w:eastAsia="nb-NO"/>
              </w:rPr>
              <w:t>hoved-/totalentreprenør</w:t>
            </w:r>
            <w:r w:rsidRPr="00CB3752">
              <w:rPr>
                <w:lang w:eastAsia="nb-NO"/>
              </w:rPr>
              <w:t xml:space="preserve"> må gå til verks ved påseplikten beror på om det benyttes </w:t>
            </w:r>
            <w:r w:rsidR="003A5DFB">
              <w:rPr>
                <w:lang w:eastAsia="nb-NO"/>
              </w:rPr>
              <w:t>kjente eller ukjente</w:t>
            </w:r>
            <w:r>
              <w:rPr>
                <w:lang w:eastAsia="nb-NO"/>
              </w:rPr>
              <w:t xml:space="preserve"> </w:t>
            </w:r>
            <w:r w:rsidR="009A3F92">
              <w:rPr>
                <w:lang w:eastAsia="nb-NO"/>
              </w:rPr>
              <w:t>underleverandører</w:t>
            </w:r>
            <w:r w:rsidR="009A3F92" w:rsidRPr="00CB3752">
              <w:rPr>
                <w:lang w:eastAsia="nb-NO"/>
              </w:rPr>
              <w:t xml:space="preserve"> i kontraktskjeden</w:t>
            </w:r>
            <w:r w:rsidR="003A5DFB">
              <w:rPr>
                <w:lang w:eastAsia="nb-NO"/>
              </w:rPr>
              <w:t>.</w:t>
            </w:r>
          </w:p>
          <w:p w:rsidR="001B4129" w:rsidRPr="00CB3752" w:rsidRDefault="001B4129" w:rsidP="00CB3752">
            <w:pPr>
              <w:rPr>
                <w:lang w:eastAsia="nb-NO"/>
              </w:rPr>
            </w:pPr>
            <w:r w:rsidRPr="001B4129">
              <w:rPr>
                <w:lang w:eastAsia="nb-NO"/>
              </w:rPr>
              <w:t>Ved bekymringsmelding og ønske om innsyn fra tillitsvalgte</w:t>
            </w:r>
            <w:r w:rsidR="008B1BD0">
              <w:rPr>
                <w:lang w:eastAsia="nb-NO"/>
              </w:rPr>
              <w:t xml:space="preserve"> skal det</w:t>
            </w:r>
            <w:r w:rsidR="008B1BD0">
              <w:t xml:space="preserve"> innhentes </w:t>
            </w:r>
            <w:r w:rsidR="008B1BD0" w:rsidRPr="008B1BD0">
              <w:rPr>
                <w:lang w:eastAsia="nb-NO"/>
              </w:rPr>
              <w:t xml:space="preserve">dokumentasjon av arbeidsavtaler, timelister og lønnsslipper fra </w:t>
            </w:r>
            <w:r w:rsidR="00DE3BDF">
              <w:rPr>
                <w:lang w:eastAsia="nb-NO"/>
              </w:rPr>
              <w:t>underleverandører</w:t>
            </w:r>
            <w:r w:rsidR="003A5DFB" w:rsidRPr="003A5DFB">
              <w:rPr>
                <w:lang w:eastAsia="nb-NO"/>
              </w:rPr>
              <w:t>.</w:t>
            </w:r>
          </w:p>
          <w:p w:rsidR="003618CC" w:rsidRPr="003618CC" w:rsidRDefault="00CB3752" w:rsidP="003618CC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u w:val="single"/>
                <w:lang w:eastAsia="nb-NO"/>
              </w:rPr>
              <w:t xml:space="preserve">Kjente </w:t>
            </w:r>
            <w:r w:rsidR="00DE3BDF">
              <w:rPr>
                <w:rFonts w:ascii="Verdana" w:eastAsia="Times New Roman" w:hAnsi="Verdana" w:cs="Arial"/>
                <w:sz w:val="18"/>
                <w:szCs w:val="18"/>
                <w:u w:val="single"/>
                <w:lang w:eastAsia="nb-NO"/>
              </w:rPr>
              <w:t>underleverandører</w:t>
            </w:r>
            <w:r w:rsidR="003618CC" w:rsidRPr="003618CC">
              <w:rPr>
                <w:rFonts w:ascii="Verdana" w:eastAsia="Times New Roman" w:hAnsi="Verdana" w:cs="Arial"/>
                <w:sz w:val="18"/>
                <w:szCs w:val="18"/>
                <w:u w:val="single"/>
                <w:lang w:eastAsia="nb-NO"/>
              </w:rPr>
              <w:t>:</w:t>
            </w:r>
          </w:p>
          <w:p w:rsidR="00E74BDF" w:rsidRDefault="003618CC" w:rsidP="003618CC">
            <w:pP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- S</w:t>
            </w:r>
            <w:r w:rsidRPr="006314A2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tikkprøve</w:t>
            </w:r>
            <w:r w:rsidR="00E74BDF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r</w:t>
            </w:r>
            <w:r w:rsidRPr="006314A2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av </w:t>
            </w:r>
            <w:r w:rsidR="00407FD2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HMS</w:t>
            </w:r>
            <w:r w:rsidRPr="006314A2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-kort på et tilfeldig valgt tidspunkt</w:t>
            </w:r>
            <w:r w:rsidR="002306DB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og dermed har gyldig adgang til byggeplassen. Sjekk også at rett person bruker kortet ved kontroll av annen gyldig legitimasjon.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br/>
              <w:t>- Ved mistanke om brudd på krav til lønns- og arbeidsvilkår skal det iverksettes kontroll</w:t>
            </w:r>
            <w:r w:rsidR="00E74BDF">
              <w:t xml:space="preserve"> </w:t>
            </w:r>
            <w:r w:rsidR="00E74BDF" w:rsidRPr="00E74BDF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ved innhenting av arbeidsavtale, lønnsslipp og timeliste</w:t>
            </w:r>
            <w:r w:rsidR="00E74BDF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. P</w:t>
            </w:r>
            <w:r w:rsidR="00E74BDF" w:rsidRPr="00E74BDF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åse at lønn ikke er dårligere enn allme</w:t>
            </w:r>
            <w:r w:rsidR="00CD07E8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n</w:t>
            </w:r>
            <w:r w:rsidR="00E74BDF" w:rsidRPr="00E74BDF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ngjort lønn</w:t>
            </w:r>
            <w:r w:rsidR="00DE3BDF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.</w:t>
            </w:r>
          </w:p>
          <w:p w:rsidR="00A972BE" w:rsidRDefault="00A972BE" w:rsidP="003618CC">
            <w:pP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 w:rsidRPr="00A972BE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Sett en kort frist for fremleggelse av dokumentasjon.</w:t>
            </w:r>
          </w:p>
          <w:p w:rsidR="00A972BE" w:rsidRDefault="00A972BE" w:rsidP="003618CC">
            <w:pP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Dersom brudd på kravene til lønns- og arbeidsvilkår avdekkes, skal det settes en kort frist for retting av forholdet.</w:t>
            </w:r>
          </w:p>
          <w:p w:rsidR="006314A2" w:rsidRPr="003618CC" w:rsidRDefault="003A5DFB" w:rsidP="006314A2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u w:val="single"/>
                <w:lang w:eastAsia="nb-NO"/>
              </w:rPr>
              <w:t>Ukjente</w:t>
            </w:r>
            <w:r w:rsidR="001B4129">
              <w:rPr>
                <w:rFonts w:ascii="Verdana" w:eastAsia="Times New Roman" w:hAnsi="Verdana" w:cs="Arial"/>
                <w:sz w:val="18"/>
                <w:szCs w:val="18"/>
                <w:u w:val="single"/>
                <w:lang w:eastAsia="nb-NO"/>
              </w:rPr>
              <w:t xml:space="preserve"> </w:t>
            </w:r>
            <w:r w:rsidR="00DE3BDF">
              <w:rPr>
                <w:rFonts w:ascii="Verdana" w:eastAsia="Times New Roman" w:hAnsi="Verdana" w:cs="Arial"/>
                <w:sz w:val="18"/>
                <w:szCs w:val="18"/>
                <w:u w:val="single"/>
                <w:lang w:eastAsia="nb-NO"/>
              </w:rPr>
              <w:t>underleverandører</w:t>
            </w:r>
            <w:r w:rsidR="006314A2" w:rsidRPr="003618CC">
              <w:rPr>
                <w:rFonts w:ascii="Verdana" w:eastAsia="Times New Roman" w:hAnsi="Verdana" w:cs="Arial"/>
                <w:sz w:val="18"/>
                <w:szCs w:val="18"/>
                <w:u w:val="single"/>
                <w:lang w:eastAsia="nb-NO"/>
              </w:rPr>
              <w:t>:</w:t>
            </w:r>
          </w:p>
          <w:p w:rsidR="000F2219" w:rsidRDefault="00570351" w:rsidP="000F2219">
            <w:pPr>
              <w:rPr>
                <w:lang w:eastAsia="nb-NO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- </w:t>
            </w:r>
            <w:r w:rsidR="001B4129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S</w:t>
            </w:r>
            <w:r w:rsidR="003618CC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tikkprøve</w:t>
            </w:r>
            <w:r w:rsidR="00E74BDF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r</w:t>
            </w:r>
            <w:r w:rsidR="006314A2" w:rsidRPr="006314A2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av </w:t>
            </w:r>
            <w:r w:rsidR="00407FD2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HMS</w:t>
            </w:r>
            <w:r w:rsidR="006314A2" w:rsidRPr="006314A2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-kort </w:t>
            </w:r>
            <w:r w:rsidR="00E74BDF"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>på et tilfeldig valgt tidspunkt</w:t>
            </w:r>
            <w:r w:rsidR="000F2219">
              <w:rPr>
                <w:lang w:eastAsia="nb-NO"/>
              </w:rPr>
              <w:t xml:space="preserve"> </w:t>
            </w:r>
          </w:p>
          <w:p w:rsidR="000F2219" w:rsidRDefault="000F2219" w:rsidP="000F2219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- </w:t>
            </w:r>
            <w:r w:rsidR="001B4129">
              <w:rPr>
                <w:lang w:eastAsia="nb-NO"/>
              </w:rPr>
              <w:t>S</w:t>
            </w:r>
            <w:r>
              <w:rPr>
                <w:lang w:eastAsia="nb-NO"/>
              </w:rPr>
              <w:t>tikkprøve</w:t>
            </w:r>
            <w:r w:rsidR="00E74BDF">
              <w:rPr>
                <w:lang w:eastAsia="nb-NO"/>
              </w:rPr>
              <w:t>r</w:t>
            </w:r>
            <w:r>
              <w:rPr>
                <w:lang w:eastAsia="nb-NO"/>
              </w:rPr>
              <w:t xml:space="preserve"> av </w:t>
            </w:r>
            <w:r w:rsidRPr="00F71E08">
              <w:rPr>
                <w:lang w:eastAsia="nb-NO"/>
              </w:rPr>
              <w:t>lønn</w:t>
            </w:r>
            <w:r w:rsidR="00E74BDF">
              <w:rPr>
                <w:lang w:eastAsia="nb-NO"/>
              </w:rPr>
              <w:t>s</w:t>
            </w:r>
            <w:r w:rsidRPr="00F71E08">
              <w:rPr>
                <w:lang w:eastAsia="nb-NO"/>
              </w:rPr>
              <w:t xml:space="preserve"> </w:t>
            </w:r>
            <w:r w:rsidR="00E74BDF">
              <w:rPr>
                <w:lang w:eastAsia="nb-NO"/>
              </w:rPr>
              <w:t xml:space="preserve">og arbeidsvilkår </w:t>
            </w:r>
            <w:r w:rsidRPr="00F71E08">
              <w:rPr>
                <w:lang w:eastAsia="nb-NO"/>
              </w:rPr>
              <w:t xml:space="preserve">ved innhenting av </w:t>
            </w:r>
            <w:r w:rsidRPr="00F71E08">
              <w:rPr>
                <w:lang w:eastAsia="nb-NO"/>
              </w:rPr>
              <w:lastRenderedPageBreak/>
              <w:t>arbeidsavtale, lønnsslipp og timeliste</w:t>
            </w:r>
          </w:p>
          <w:p w:rsidR="00850C18" w:rsidRDefault="00850C18" w:rsidP="000F2219">
            <w:pPr>
              <w:rPr>
                <w:lang w:eastAsia="nb-NO"/>
              </w:rPr>
            </w:pPr>
            <w:r w:rsidRPr="00850C18">
              <w:rPr>
                <w:lang w:eastAsia="nb-NO"/>
              </w:rPr>
              <w:t>- Ved mistanke om brudd på krav til lønns- og arbeidsvilkår skal det iverksettes kontroll ved innhenting av arbeidsavtale, lønnsslipp og timeliste. Påse at lønn ikke er dårligere enn allmengjort lønn</w:t>
            </w:r>
          </w:p>
          <w:p w:rsidR="00850C18" w:rsidRDefault="00850C18" w:rsidP="000F2219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Sett </w:t>
            </w:r>
            <w:r w:rsidR="00A972BE">
              <w:rPr>
                <w:lang w:eastAsia="nb-NO"/>
              </w:rPr>
              <w:t xml:space="preserve">en kort </w:t>
            </w:r>
            <w:r>
              <w:rPr>
                <w:lang w:eastAsia="nb-NO"/>
              </w:rPr>
              <w:t>frist for fremleggelse av dokumentasjon</w:t>
            </w:r>
            <w:r w:rsidR="00A972BE">
              <w:rPr>
                <w:lang w:eastAsia="nb-NO"/>
              </w:rPr>
              <w:t>.</w:t>
            </w:r>
          </w:p>
          <w:p w:rsidR="006314A2" w:rsidRPr="00CD07E8" w:rsidRDefault="00A972BE" w:rsidP="00F76E44">
            <w:pPr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 w:rsidRPr="00CD07E8">
              <w:rPr>
                <w:b/>
                <w:lang w:eastAsia="nb-NO"/>
              </w:rPr>
              <w:t>Dersom brudd på kravene til lønns- og arbeidsvilkår avdekkes, skal det settes en kort frist for retting av forholdet.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8CC" w:rsidRDefault="009C7840" w:rsidP="002F7278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  <w:r w:rsidRPr="00A76C22"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nb-NO"/>
              </w:rPr>
              <w:lastRenderedPageBreak/>
              <w:t xml:space="preserve">Oversikt over regelverket: Se </w:t>
            </w:r>
            <w:hyperlink r:id="rId24" w:history="1">
              <w:r w:rsidRPr="00A76C22">
                <w:rPr>
                  <w:rStyle w:val="Hyperkobling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nb-NO"/>
                </w:rPr>
                <w:t>Veileder om regelverket mot sosial dumping</w:t>
              </w:r>
            </w:hyperlink>
            <w:r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  <w:t xml:space="preserve"> </w:t>
            </w:r>
          </w:p>
          <w:p w:rsidR="00A6519E" w:rsidRPr="00764FA5" w:rsidRDefault="00A6519E" w:rsidP="00341D64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</w:p>
        </w:tc>
      </w:tr>
      <w:tr w:rsidR="00A6519E" w:rsidRPr="00764FA5" w:rsidTr="00F701E1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764FA5" w:rsidRDefault="00254099" w:rsidP="001A55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</w:t>
            </w:r>
            <w:r w:rsidR="001A55DE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19E" w:rsidRPr="00764FA5" w:rsidRDefault="00A6519E" w:rsidP="002F7278">
            <w:pPr>
              <w:spacing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</w:pPr>
            <w:r w:rsidRPr="00764FA5"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>Forebygging av fakturasvindel</w:t>
            </w:r>
          </w:p>
          <w:p w:rsidR="00CD07E8" w:rsidRPr="00CD07E8" w:rsidRDefault="00CD07E8" w:rsidP="00CD07E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Helvetica"/>
                <w:color w:val="333333"/>
                <w:szCs w:val="18"/>
                <w:lang w:eastAsia="nb-NO"/>
              </w:rPr>
            </w:pPr>
            <w:r w:rsidRPr="00CD07E8">
              <w:rPr>
                <w:rFonts w:ascii="Open Sans" w:eastAsia="Times New Roman" w:hAnsi="Open Sans" w:cs="Helvetica"/>
                <w:color w:val="333333"/>
                <w:szCs w:val="18"/>
                <w:lang w:eastAsia="nb-NO"/>
              </w:rPr>
              <w:t>Sjekk om organisasjonsnummer på faktura stemmer med det som er oppgitt i kontrakt.</w:t>
            </w:r>
          </w:p>
          <w:p w:rsidR="00CD07E8" w:rsidRPr="00CD07E8" w:rsidRDefault="00CD07E8" w:rsidP="00CD07E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Helvetica"/>
                <w:color w:val="333333"/>
                <w:szCs w:val="18"/>
                <w:lang w:eastAsia="nb-NO"/>
              </w:rPr>
            </w:pPr>
            <w:r w:rsidRPr="00CD07E8">
              <w:rPr>
                <w:rFonts w:ascii="Open Sans" w:eastAsia="Times New Roman" w:hAnsi="Open Sans" w:cs="Helvetica"/>
                <w:color w:val="333333"/>
                <w:szCs w:val="18"/>
                <w:lang w:eastAsia="nb-NO"/>
              </w:rPr>
              <w:t>Sjekk prosjektnummer stemmer med det som er oppgitt i kontrakt.</w:t>
            </w:r>
          </w:p>
          <w:p w:rsidR="00CD07E8" w:rsidRDefault="00CD07E8" w:rsidP="00CD07E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Helvetica"/>
                <w:color w:val="333333"/>
                <w:szCs w:val="18"/>
                <w:lang w:eastAsia="nb-NO"/>
              </w:rPr>
            </w:pPr>
            <w:r w:rsidRPr="00CD07E8">
              <w:rPr>
                <w:rFonts w:ascii="Open Sans" w:eastAsia="Times New Roman" w:hAnsi="Open Sans" w:cs="Helvetica"/>
                <w:color w:val="333333"/>
                <w:szCs w:val="18"/>
                <w:lang w:eastAsia="nb-NO"/>
              </w:rPr>
              <w:t>Vis varsomhet ved korte betalingsfrister og eposter vedrørende betaling som fremstår som sendt fra leder/intern epost. Dette kan manipuleres og bedrifter bør ha rutiner for å forebygge fakturasvindel.</w:t>
            </w:r>
          </w:p>
          <w:p w:rsidR="00A6519E" w:rsidRPr="00CD07E8" w:rsidRDefault="00CD07E8" w:rsidP="00CD07E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Helvetica"/>
                <w:color w:val="333333"/>
                <w:szCs w:val="18"/>
                <w:lang w:eastAsia="nb-NO"/>
              </w:rPr>
            </w:pPr>
            <w:r w:rsidRPr="00CD07E8">
              <w:rPr>
                <w:rFonts w:ascii="Open Sans" w:eastAsia="Times New Roman" w:hAnsi="Open Sans" w:cs="Helvetica"/>
                <w:color w:val="333333"/>
                <w:szCs w:val="18"/>
                <w:lang w:eastAsia="nb-NO"/>
              </w:rPr>
              <w:t xml:space="preserve">Kontroller at bankkonto tilhører foretak på faktura (ved første gangs faktura og ved endring av </w:t>
            </w:r>
            <w:proofErr w:type="spellStart"/>
            <w:r w:rsidRPr="00CD07E8">
              <w:rPr>
                <w:rFonts w:ascii="Open Sans" w:eastAsia="Times New Roman" w:hAnsi="Open Sans" w:cs="Helvetica"/>
                <w:color w:val="333333"/>
                <w:szCs w:val="18"/>
                <w:lang w:eastAsia="nb-NO"/>
              </w:rPr>
              <w:t>kontonr</w:t>
            </w:r>
            <w:proofErr w:type="spellEnd"/>
            <w:r w:rsidRPr="00CD07E8">
              <w:rPr>
                <w:rFonts w:ascii="Open Sans" w:eastAsia="Times New Roman" w:hAnsi="Open Sans" w:cs="Helvetica"/>
                <w:color w:val="333333"/>
                <w:szCs w:val="18"/>
                <w:lang w:eastAsia="nb-NO"/>
              </w:rPr>
              <w:t>.)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20C" w:rsidRPr="00764FA5" w:rsidRDefault="00C0220C" w:rsidP="00233D56">
            <w:pPr>
              <w:spacing w:line="240" w:lineRule="auto"/>
              <w:rPr>
                <w:rFonts w:ascii="Verdana" w:eastAsia="Times New Roman" w:hAnsi="Verdana" w:cs="Arial"/>
                <w:sz w:val="18"/>
                <w:szCs w:val="18"/>
                <w:lang w:eastAsia="nb-NO"/>
              </w:rPr>
            </w:pPr>
          </w:p>
        </w:tc>
      </w:tr>
    </w:tbl>
    <w:p w:rsidR="0024068F" w:rsidRPr="00764FA5" w:rsidRDefault="0024068F" w:rsidP="00240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764FA5">
        <w:rPr>
          <w:rFonts w:ascii="Verdana" w:eastAsia="Times New Roman" w:hAnsi="Verdana" w:cs="Times New Roman"/>
          <w:sz w:val="18"/>
          <w:szCs w:val="18"/>
          <w:lang w:eastAsia="nb-NO"/>
        </w:rPr>
        <w:t> </w:t>
      </w:r>
    </w:p>
    <w:p w:rsidR="005E4F31" w:rsidRPr="00764FA5" w:rsidRDefault="0024068F" w:rsidP="00B65136">
      <w:pPr>
        <w:spacing w:after="0" w:line="240" w:lineRule="auto"/>
        <w:rPr>
          <w:rFonts w:ascii="Verdana" w:hAnsi="Verdana"/>
          <w:sz w:val="18"/>
          <w:szCs w:val="18"/>
        </w:rPr>
      </w:pPr>
      <w:r w:rsidRPr="00764FA5">
        <w:rPr>
          <w:rFonts w:ascii="Verdana" w:eastAsia="Times New Roman" w:hAnsi="Verdana" w:cs="Times New Roman"/>
          <w:sz w:val="18"/>
          <w:szCs w:val="18"/>
          <w:lang w:eastAsia="nb-NO"/>
        </w:rPr>
        <w:t> </w:t>
      </w:r>
    </w:p>
    <w:sectPr w:rsidR="005E4F31" w:rsidRPr="00764FA5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C48" w:rsidRDefault="00696C48" w:rsidP="00F76E44">
      <w:pPr>
        <w:spacing w:after="0" w:line="240" w:lineRule="auto"/>
      </w:pPr>
      <w:r>
        <w:separator/>
      </w:r>
    </w:p>
  </w:endnote>
  <w:endnote w:type="continuationSeparator" w:id="0">
    <w:p w:rsidR="00696C48" w:rsidRDefault="00696C48" w:rsidP="00F7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0FD" w:rsidRDefault="00DA40FD">
    <w:pPr>
      <w:pStyle w:val="Bunntekst"/>
    </w:pPr>
    <w:r>
      <w:t>BNL 29.6.2017</w:t>
    </w:r>
  </w:p>
  <w:p w:rsidR="00DA40FD" w:rsidRDefault="00DA40F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C48" w:rsidRDefault="00696C48" w:rsidP="00F76E44">
      <w:pPr>
        <w:spacing w:after="0" w:line="240" w:lineRule="auto"/>
      </w:pPr>
      <w:r>
        <w:separator/>
      </w:r>
    </w:p>
  </w:footnote>
  <w:footnote w:type="continuationSeparator" w:id="0">
    <w:p w:rsidR="00696C48" w:rsidRDefault="00696C48" w:rsidP="00F7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241272"/>
      <w:docPartObj>
        <w:docPartGallery w:val="Page Numbers (Top of Page)"/>
        <w:docPartUnique/>
      </w:docPartObj>
    </w:sdtPr>
    <w:sdtEndPr/>
    <w:sdtContent>
      <w:p w:rsidR="00DA40FD" w:rsidRDefault="00DA40FD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A40FD" w:rsidRPr="00F76E44" w:rsidRDefault="00DA40FD" w:rsidP="00F76E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023"/>
    <w:multiLevelType w:val="hybridMultilevel"/>
    <w:tmpl w:val="02E8D63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51B"/>
    <w:multiLevelType w:val="hybridMultilevel"/>
    <w:tmpl w:val="D902C64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25D4"/>
    <w:multiLevelType w:val="hybridMultilevel"/>
    <w:tmpl w:val="002C09F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DA4"/>
    <w:multiLevelType w:val="hybridMultilevel"/>
    <w:tmpl w:val="096A799E"/>
    <w:lvl w:ilvl="0" w:tplc="0414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0E284EE9"/>
    <w:multiLevelType w:val="hybridMultilevel"/>
    <w:tmpl w:val="F1C262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5C94"/>
    <w:multiLevelType w:val="hybridMultilevel"/>
    <w:tmpl w:val="AD88E7BE"/>
    <w:lvl w:ilvl="0" w:tplc="ED0C9FD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4207A"/>
    <w:multiLevelType w:val="hybridMultilevel"/>
    <w:tmpl w:val="5AB06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94054"/>
    <w:multiLevelType w:val="hybridMultilevel"/>
    <w:tmpl w:val="0B7AA6E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4120"/>
    <w:multiLevelType w:val="hybridMultilevel"/>
    <w:tmpl w:val="3BDA923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57397"/>
    <w:multiLevelType w:val="hybridMultilevel"/>
    <w:tmpl w:val="47EED878"/>
    <w:lvl w:ilvl="0" w:tplc="83CEE3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33A19"/>
    <w:multiLevelType w:val="hybridMultilevel"/>
    <w:tmpl w:val="B97EA3F6"/>
    <w:lvl w:ilvl="0" w:tplc="4E380EF8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A654B"/>
    <w:multiLevelType w:val="hybridMultilevel"/>
    <w:tmpl w:val="6D1EA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7A1D"/>
    <w:multiLevelType w:val="hybridMultilevel"/>
    <w:tmpl w:val="E8BC17EA"/>
    <w:lvl w:ilvl="0" w:tplc="ED0C9FD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C633D"/>
    <w:multiLevelType w:val="hybridMultilevel"/>
    <w:tmpl w:val="B34E6B58"/>
    <w:lvl w:ilvl="0" w:tplc="35AC95DC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A47A24"/>
    <w:multiLevelType w:val="hybridMultilevel"/>
    <w:tmpl w:val="3766951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37E6D"/>
    <w:multiLevelType w:val="hybridMultilevel"/>
    <w:tmpl w:val="D5DC022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435"/>
    <w:multiLevelType w:val="hybridMultilevel"/>
    <w:tmpl w:val="9E5A6440"/>
    <w:lvl w:ilvl="0" w:tplc="ACAE28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E1EEF"/>
    <w:multiLevelType w:val="hybridMultilevel"/>
    <w:tmpl w:val="D0CA8366"/>
    <w:lvl w:ilvl="0" w:tplc="86BEB3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1362"/>
    <w:multiLevelType w:val="hybridMultilevel"/>
    <w:tmpl w:val="42D68CF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822D3"/>
    <w:multiLevelType w:val="hybridMultilevel"/>
    <w:tmpl w:val="B8760C06"/>
    <w:lvl w:ilvl="0" w:tplc="ED0C9FD8">
      <w:start w:val="1"/>
      <w:numFmt w:val="bullet"/>
      <w:lvlText w:val="□"/>
      <w:lvlJc w:val="left"/>
      <w:pPr>
        <w:ind w:left="784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34973EE3"/>
    <w:multiLevelType w:val="hybridMultilevel"/>
    <w:tmpl w:val="23D651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77123"/>
    <w:multiLevelType w:val="hybridMultilevel"/>
    <w:tmpl w:val="F036D716"/>
    <w:lvl w:ilvl="0" w:tplc="C19AD2E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158BC"/>
    <w:multiLevelType w:val="hybridMultilevel"/>
    <w:tmpl w:val="F944354A"/>
    <w:lvl w:ilvl="0" w:tplc="ED0C9FD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C0610"/>
    <w:multiLevelType w:val="hybridMultilevel"/>
    <w:tmpl w:val="EFBEF756"/>
    <w:lvl w:ilvl="0" w:tplc="1116FB36">
      <w:numFmt w:val="bullet"/>
      <w:lvlText w:val="-"/>
      <w:lvlJc w:val="left"/>
      <w:pPr>
        <w:ind w:left="4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43B4AD7"/>
    <w:multiLevelType w:val="hybridMultilevel"/>
    <w:tmpl w:val="7466D774"/>
    <w:lvl w:ilvl="0" w:tplc="9E384BC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0" w:hanging="360"/>
      </w:pPr>
    </w:lvl>
    <w:lvl w:ilvl="2" w:tplc="0414001B" w:tentative="1">
      <w:start w:val="1"/>
      <w:numFmt w:val="lowerRoman"/>
      <w:lvlText w:val="%3."/>
      <w:lvlJc w:val="right"/>
      <w:pPr>
        <w:ind w:left="2370" w:hanging="180"/>
      </w:pPr>
    </w:lvl>
    <w:lvl w:ilvl="3" w:tplc="0414000F" w:tentative="1">
      <w:start w:val="1"/>
      <w:numFmt w:val="decimal"/>
      <w:lvlText w:val="%4."/>
      <w:lvlJc w:val="left"/>
      <w:pPr>
        <w:ind w:left="3090" w:hanging="360"/>
      </w:pPr>
    </w:lvl>
    <w:lvl w:ilvl="4" w:tplc="04140019" w:tentative="1">
      <w:start w:val="1"/>
      <w:numFmt w:val="lowerLetter"/>
      <w:lvlText w:val="%5."/>
      <w:lvlJc w:val="left"/>
      <w:pPr>
        <w:ind w:left="3810" w:hanging="360"/>
      </w:pPr>
    </w:lvl>
    <w:lvl w:ilvl="5" w:tplc="0414001B" w:tentative="1">
      <w:start w:val="1"/>
      <w:numFmt w:val="lowerRoman"/>
      <w:lvlText w:val="%6."/>
      <w:lvlJc w:val="right"/>
      <w:pPr>
        <w:ind w:left="4530" w:hanging="180"/>
      </w:pPr>
    </w:lvl>
    <w:lvl w:ilvl="6" w:tplc="0414000F" w:tentative="1">
      <w:start w:val="1"/>
      <w:numFmt w:val="decimal"/>
      <w:lvlText w:val="%7."/>
      <w:lvlJc w:val="left"/>
      <w:pPr>
        <w:ind w:left="5250" w:hanging="360"/>
      </w:pPr>
    </w:lvl>
    <w:lvl w:ilvl="7" w:tplc="04140019" w:tentative="1">
      <w:start w:val="1"/>
      <w:numFmt w:val="lowerLetter"/>
      <w:lvlText w:val="%8."/>
      <w:lvlJc w:val="left"/>
      <w:pPr>
        <w:ind w:left="5970" w:hanging="360"/>
      </w:pPr>
    </w:lvl>
    <w:lvl w:ilvl="8" w:tplc="0414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66A2372"/>
    <w:multiLevelType w:val="multilevel"/>
    <w:tmpl w:val="355672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543340"/>
    <w:multiLevelType w:val="hybridMultilevel"/>
    <w:tmpl w:val="B5AC273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D6B98"/>
    <w:multiLevelType w:val="hybridMultilevel"/>
    <w:tmpl w:val="34366E7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86187"/>
    <w:multiLevelType w:val="multilevel"/>
    <w:tmpl w:val="9052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BD7685"/>
    <w:multiLevelType w:val="hybridMultilevel"/>
    <w:tmpl w:val="2C841FA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C10E6"/>
    <w:multiLevelType w:val="hybridMultilevel"/>
    <w:tmpl w:val="CD4A0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0614B"/>
    <w:multiLevelType w:val="hybridMultilevel"/>
    <w:tmpl w:val="5B04063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5AC95DC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54ED"/>
    <w:multiLevelType w:val="multilevel"/>
    <w:tmpl w:val="A8C8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A36D11"/>
    <w:multiLevelType w:val="hybridMultilevel"/>
    <w:tmpl w:val="E57694DC"/>
    <w:lvl w:ilvl="0" w:tplc="ED0C9FD8">
      <w:start w:val="1"/>
      <w:numFmt w:val="bullet"/>
      <w:lvlText w:val="□"/>
      <w:lvlJc w:val="left"/>
      <w:pPr>
        <w:ind w:left="784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57A63D9F"/>
    <w:multiLevelType w:val="hybridMultilevel"/>
    <w:tmpl w:val="C7C2E20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E4B85"/>
    <w:multiLevelType w:val="hybridMultilevel"/>
    <w:tmpl w:val="F6B2B0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71ADE"/>
    <w:multiLevelType w:val="hybridMultilevel"/>
    <w:tmpl w:val="B6D21ABE"/>
    <w:lvl w:ilvl="0" w:tplc="530ED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BCE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9820C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D042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AAF0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C90BB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EE10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776CC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E8FE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5E5D4DA2"/>
    <w:multiLevelType w:val="hybridMultilevel"/>
    <w:tmpl w:val="4000B00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34281"/>
    <w:multiLevelType w:val="hybridMultilevel"/>
    <w:tmpl w:val="954CFF44"/>
    <w:lvl w:ilvl="0" w:tplc="0414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 w15:restartNumberingAfterBreak="0">
    <w:nsid w:val="62256743"/>
    <w:multiLevelType w:val="hybridMultilevel"/>
    <w:tmpl w:val="9788B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112EA"/>
    <w:multiLevelType w:val="hybridMultilevel"/>
    <w:tmpl w:val="8D9E9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45195"/>
    <w:multiLevelType w:val="hybridMultilevel"/>
    <w:tmpl w:val="EFECEED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53D24"/>
    <w:multiLevelType w:val="hybridMultilevel"/>
    <w:tmpl w:val="8EC20998"/>
    <w:lvl w:ilvl="0" w:tplc="0414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3" w15:restartNumberingAfterBreak="0">
    <w:nsid w:val="729B0732"/>
    <w:multiLevelType w:val="hybridMultilevel"/>
    <w:tmpl w:val="58204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A7B48"/>
    <w:multiLevelType w:val="hybridMultilevel"/>
    <w:tmpl w:val="A2D2BCDA"/>
    <w:lvl w:ilvl="0" w:tplc="0414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 w15:restartNumberingAfterBreak="0">
    <w:nsid w:val="7DA0273F"/>
    <w:multiLevelType w:val="hybridMultilevel"/>
    <w:tmpl w:val="AFE2EB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2"/>
  </w:num>
  <w:num w:numId="4">
    <w:abstractNumId w:val="17"/>
  </w:num>
  <w:num w:numId="5">
    <w:abstractNumId w:val="23"/>
  </w:num>
  <w:num w:numId="6">
    <w:abstractNumId w:val="43"/>
  </w:num>
  <w:num w:numId="7">
    <w:abstractNumId w:val="20"/>
  </w:num>
  <w:num w:numId="8">
    <w:abstractNumId w:val="29"/>
  </w:num>
  <w:num w:numId="9">
    <w:abstractNumId w:val="37"/>
  </w:num>
  <w:num w:numId="10">
    <w:abstractNumId w:val="27"/>
  </w:num>
  <w:num w:numId="11">
    <w:abstractNumId w:val="3"/>
  </w:num>
  <w:num w:numId="12">
    <w:abstractNumId w:val="19"/>
  </w:num>
  <w:num w:numId="13">
    <w:abstractNumId w:val="44"/>
  </w:num>
  <w:num w:numId="14">
    <w:abstractNumId w:val="18"/>
  </w:num>
  <w:num w:numId="15">
    <w:abstractNumId w:val="7"/>
  </w:num>
  <w:num w:numId="16">
    <w:abstractNumId w:val="8"/>
  </w:num>
  <w:num w:numId="17">
    <w:abstractNumId w:val="34"/>
  </w:num>
  <w:num w:numId="18">
    <w:abstractNumId w:val="5"/>
  </w:num>
  <w:num w:numId="19">
    <w:abstractNumId w:val="25"/>
  </w:num>
  <w:num w:numId="20">
    <w:abstractNumId w:val="33"/>
  </w:num>
  <w:num w:numId="21">
    <w:abstractNumId w:val="0"/>
  </w:num>
  <w:num w:numId="22">
    <w:abstractNumId w:val="26"/>
  </w:num>
  <w:num w:numId="23">
    <w:abstractNumId w:val="2"/>
  </w:num>
  <w:num w:numId="24">
    <w:abstractNumId w:val="12"/>
  </w:num>
  <w:num w:numId="25">
    <w:abstractNumId w:val="38"/>
  </w:num>
  <w:num w:numId="26">
    <w:abstractNumId w:val="22"/>
  </w:num>
  <w:num w:numId="27">
    <w:abstractNumId w:val="14"/>
  </w:num>
  <w:num w:numId="28">
    <w:abstractNumId w:val="31"/>
  </w:num>
  <w:num w:numId="29">
    <w:abstractNumId w:val="41"/>
  </w:num>
  <w:num w:numId="30">
    <w:abstractNumId w:val="21"/>
  </w:num>
  <w:num w:numId="31">
    <w:abstractNumId w:val="42"/>
  </w:num>
  <w:num w:numId="32">
    <w:abstractNumId w:val="35"/>
  </w:num>
  <w:num w:numId="33">
    <w:abstractNumId w:val="45"/>
  </w:num>
  <w:num w:numId="34">
    <w:abstractNumId w:val="1"/>
  </w:num>
  <w:num w:numId="35">
    <w:abstractNumId w:val="15"/>
  </w:num>
  <w:num w:numId="36">
    <w:abstractNumId w:val="30"/>
  </w:num>
  <w:num w:numId="37">
    <w:abstractNumId w:val="40"/>
  </w:num>
  <w:num w:numId="38">
    <w:abstractNumId w:val="11"/>
  </w:num>
  <w:num w:numId="39">
    <w:abstractNumId w:val="4"/>
  </w:num>
  <w:num w:numId="40">
    <w:abstractNumId w:val="6"/>
  </w:num>
  <w:num w:numId="41">
    <w:abstractNumId w:val="13"/>
  </w:num>
  <w:num w:numId="42">
    <w:abstractNumId w:val="39"/>
  </w:num>
  <w:num w:numId="43">
    <w:abstractNumId w:val="9"/>
  </w:num>
  <w:num w:numId="44">
    <w:abstractNumId w:val="24"/>
  </w:num>
  <w:num w:numId="45">
    <w:abstractNumId w:val="1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8F"/>
    <w:rsid w:val="00007541"/>
    <w:rsid w:val="00011136"/>
    <w:rsid w:val="00022088"/>
    <w:rsid w:val="00030FDA"/>
    <w:rsid w:val="000349FD"/>
    <w:rsid w:val="00035C6E"/>
    <w:rsid w:val="00045940"/>
    <w:rsid w:val="00045C42"/>
    <w:rsid w:val="00050655"/>
    <w:rsid w:val="00051D91"/>
    <w:rsid w:val="00066686"/>
    <w:rsid w:val="000742A5"/>
    <w:rsid w:val="00093A1C"/>
    <w:rsid w:val="00097BD6"/>
    <w:rsid w:val="000A4D9C"/>
    <w:rsid w:val="000B031C"/>
    <w:rsid w:val="000B2D74"/>
    <w:rsid w:val="000D5F50"/>
    <w:rsid w:val="000D727F"/>
    <w:rsid w:val="000D7C36"/>
    <w:rsid w:val="000E7537"/>
    <w:rsid w:val="000F0510"/>
    <w:rsid w:val="000F2219"/>
    <w:rsid w:val="00104C5D"/>
    <w:rsid w:val="001301B8"/>
    <w:rsid w:val="00131A45"/>
    <w:rsid w:val="001352C8"/>
    <w:rsid w:val="00137D45"/>
    <w:rsid w:val="00150B43"/>
    <w:rsid w:val="00151CBB"/>
    <w:rsid w:val="00151EE6"/>
    <w:rsid w:val="001543E6"/>
    <w:rsid w:val="00163356"/>
    <w:rsid w:val="001726DE"/>
    <w:rsid w:val="00191724"/>
    <w:rsid w:val="00193FFD"/>
    <w:rsid w:val="001A45C6"/>
    <w:rsid w:val="001A55DE"/>
    <w:rsid w:val="001B3429"/>
    <w:rsid w:val="001B4129"/>
    <w:rsid w:val="001C2C84"/>
    <w:rsid w:val="001E0D71"/>
    <w:rsid w:val="001F0FB8"/>
    <w:rsid w:val="001F2BD4"/>
    <w:rsid w:val="001F3FF3"/>
    <w:rsid w:val="001F423D"/>
    <w:rsid w:val="00221226"/>
    <w:rsid w:val="00224194"/>
    <w:rsid w:val="002306DB"/>
    <w:rsid w:val="00233D56"/>
    <w:rsid w:val="00234846"/>
    <w:rsid w:val="002405F7"/>
    <w:rsid w:val="0024068F"/>
    <w:rsid w:val="00245556"/>
    <w:rsid w:val="00254099"/>
    <w:rsid w:val="00260CCE"/>
    <w:rsid w:val="002644F0"/>
    <w:rsid w:val="002839AA"/>
    <w:rsid w:val="002861B0"/>
    <w:rsid w:val="00287F31"/>
    <w:rsid w:val="0029278E"/>
    <w:rsid w:val="00297B3C"/>
    <w:rsid w:val="002A27BA"/>
    <w:rsid w:val="002A3B24"/>
    <w:rsid w:val="002B16BA"/>
    <w:rsid w:val="002D6D68"/>
    <w:rsid w:val="002E4201"/>
    <w:rsid w:val="002E502F"/>
    <w:rsid w:val="002E5CEA"/>
    <w:rsid w:val="002E5CF2"/>
    <w:rsid w:val="002F1B2D"/>
    <w:rsid w:val="002F7278"/>
    <w:rsid w:val="0030527D"/>
    <w:rsid w:val="00306F1C"/>
    <w:rsid w:val="00326AFE"/>
    <w:rsid w:val="00341D64"/>
    <w:rsid w:val="003441CD"/>
    <w:rsid w:val="00350492"/>
    <w:rsid w:val="0035432F"/>
    <w:rsid w:val="003618CC"/>
    <w:rsid w:val="00364D8F"/>
    <w:rsid w:val="00372323"/>
    <w:rsid w:val="003A5DFB"/>
    <w:rsid w:val="003C0938"/>
    <w:rsid w:val="003C6CB0"/>
    <w:rsid w:val="003C72B5"/>
    <w:rsid w:val="003D34E7"/>
    <w:rsid w:val="003D4821"/>
    <w:rsid w:val="003E09E1"/>
    <w:rsid w:val="003E73B5"/>
    <w:rsid w:val="0040600B"/>
    <w:rsid w:val="00406804"/>
    <w:rsid w:val="00407FD2"/>
    <w:rsid w:val="00410896"/>
    <w:rsid w:val="0042167F"/>
    <w:rsid w:val="0042419F"/>
    <w:rsid w:val="00426926"/>
    <w:rsid w:val="00443384"/>
    <w:rsid w:val="00444806"/>
    <w:rsid w:val="0045009F"/>
    <w:rsid w:val="0046158D"/>
    <w:rsid w:val="0046194D"/>
    <w:rsid w:val="00466347"/>
    <w:rsid w:val="00470ABB"/>
    <w:rsid w:val="004760B3"/>
    <w:rsid w:val="00476945"/>
    <w:rsid w:val="00477AC7"/>
    <w:rsid w:val="00480287"/>
    <w:rsid w:val="004A319E"/>
    <w:rsid w:val="004B0077"/>
    <w:rsid w:val="004B52AE"/>
    <w:rsid w:val="004D6767"/>
    <w:rsid w:val="004E039F"/>
    <w:rsid w:val="004E0D8A"/>
    <w:rsid w:val="004E4619"/>
    <w:rsid w:val="00501CC4"/>
    <w:rsid w:val="00512ACD"/>
    <w:rsid w:val="00513B21"/>
    <w:rsid w:val="00522CE1"/>
    <w:rsid w:val="00523C6D"/>
    <w:rsid w:val="00525258"/>
    <w:rsid w:val="00535B68"/>
    <w:rsid w:val="00541035"/>
    <w:rsid w:val="00553F59"/>
    <w:rsid w:val="00556955"/>
    <w:rsid w:val="005576AD"/>
    <w:rsid w:val="00560988"/>
    <w:rsid w:val="00562BD5"/>
    <w:rsid w:val="00567C8B"/>
    <w:rsid w:val="00570351"/>
    <w:rsid w:val="0057257C"/>
    <w:rsid w:val="00581C90"/>
    <w:rsid w:val="00584B03"/>
    <w:rsid w:val="00587433"/>
    <w:rsid w:val="005D5777"/>
    <w:rsid w:val="005D6BE7"/>
    <w:rsid w:val="005E4F31"/>
    <w:rsid w:val="005F097A"/>
    <w:rsid w:val="005F1030"/>
    <w:rsid w:val="00600E99"/>
    <w:rsid w:val="0060198D"/>
    <w:rsid w:val="00602AE5"/>
    <w:rsid w:val="00603F77"/>
    <w:rsid w:val="006043E2"/>
    <w:rsid w:val="00614674"/>
    <w:rsid w:val="00630A1B"/>
    <w:rsid w:val="006314A2"/>
    <w:rsid w:val="00635374"/>
    <w:rsid w:val="006416BC"/>
    <w:rsid w:val="0064309C"/>
    <w:rsid w:val="006503A9"/>
    <w:rsid w:val="00664780"/>
    <w:rsid w:val="00675252"/>
    <w:rsid w:val="0068064A"/>
    <w:rsid w:val="0068110D"/>
    <w:rsid w:val="00682337"/>
    <w:rsid w:val="006948FA"/>
    <w:rsid w:val="00696C48"/>
    <w:rsid w:val="00696D1E"/>
    <w:rsid w:val="00697002"/>
    <w:rsid w:val="006C3463"/>
    <w:rsid w:val="006C6EEB"/>
    <w:rsid w:val="006D0435"/>
    <w:rsid w:val="006D5627"/>
    <w:rsid w:val="006E15AF"/>
    <w:rsid w:val="006F29D8"/>
    <w:rsid w:val="006F49A8"/>
    <w:rsid w:val="00700E2F"/>
    <w:rsid w:val="00716C46"/>
    <w:rsid w:val="00721571"/>
    <w:rsid w:val="00737D5C"/>
    <w:rsid w:val="00751A5C"/>
    <w:rsid w:val="00754B23"/>
    <w:rsid w:val="00754BE0"/>
    <w:rsid w:val="00762EB8"/>
    <w:rsid w:val="00764FA5"/>
    <w:rsid w:val="007736A5"/>
    <w:rsid w:val="00777B8C"/>
    <w:rsid w:val="00793597"/>
    <w:rsid w:val="00795022"/>
    <w:rsid w:val="007A5BC5"/>
    <w:rsid w:val="007B624A"/>
    <w:rsid w:val="007B698C"/>
    <w:rsid w:val="007B6EA8"/>
    <w:rsid w:val="007C5F75"/>
    <w:rsid w:val="007D2438"/>
    <w:rsid w:val="007F2B16"/>
    <w:rsid w:val="007F435E"/>
    <w:rsid w:val="007F5BFE"/>
    <w:rsid w:val="007F6971"/>
    <w:rsid w:val="008067D6"/>
    <w:rsid w:val="00836E38"/>
    <w:rsid w:val="00837FD6"/>
    <w:rsid w:val="00842F63"/>
    <w:rsid w:val="00850C18"/>
    <w:rsid w:val="008567C4"/>
    <w:rsid w:val="0086335A"/>
    <w:rsid w:val="008727CD"/>
    <w:rsid w:val="0087474B"/>
    <w:rsid w:val="00876476"/>
    <w:rsid w:val="008919C2"/>
    <w:rsid w:val="00892F76"/>
    <w:rsid w:val="008937B4"/>
    <w:rsid w:val="0089597E"/>
    <w:rsid w:val="008A0585"/>
    <w:rsid w:val="008B1BD0"/>
    <w:rsid w:val="008B2215"/>
    <w:rsid w:val="008B5940"/>
    <w:rsid w:val="008E025F"/>
    <w:rsid w:val="008E390E"/>
    <w:rsid w:val="008E575A"/>
    <w:rsid w:val="008F17DB"/>
    <w:rsid w:val="0090372E"/>
    <w:rsid w:val="00930AF8"/>
    <w:rsid w:val="00973040"/>
    <w:rsid w:val="0098707B"/>
    <w:rsid w:val="00987D6D"/>
    <w:rsid w:val="009A2E27"/>
    <w:rsid w:val="009A3F92"/>
    <w:rsid w:val="009A568D"/>
    <w:rsid w:val="009A7340"/>
    <w:rsid w:val="009C35CD"/>
    <w:rsid w:val="009C3EAD"/>
    <w:rsid w:val="009C7840"/>
    <w:rsid w:val="009D117A"/>
    <w:rsid w:val="009D221D"/>
    <w:rsid w:val="009D5280"/>
    <w:rsid w:val="00A06D21"/>
    <w:rsid w:val="00A2048C"/>
    <w:rsid w:val="00A431DD"/>
    <w:rsid w:val="00A506F5"/>
    <w:rsid w:val="00A5432C"/>
    <w:rsid w:val="00A63EFC"/>
    <w:rsid w:val="00A6519E"/>
    <w:rsid w:val="00A702B0"/>
    <w:rsid w:val="00A76C22"/>
    <w:rsid w:val="00A8485B"/>
    <w:rsid w:val="00A85FC0"/>
    <w:rsid w:val="00A931AB"/>
    <w:rsid w:val="00A972BE"/>
    <w:rsid w:val="00AA1F24"/>
    <w:rsid w:val="00AB16C8"/>
    <w:rsid w:val="00AB2C18"/>
    <w:rsid w:val="00AB4F2D"/>
    <w:rsid w:val="00AB69C5"/>
    <w:rsid w:val="00AC6A8F"/>
    <w:rsid w:val="00AE35DA"/>
    <w:rsid w:val="00B0095E"/>
    <w:rsid w:val="00B019A8"/>
    <w:rsid w:val="00B1418D"/>
    <w:rsid w:val="00B16103"/>
    <w:rsid w:val="00B20FA5"/>
    <w:rsid w:val="00B34B60"/>
    <w:rsid w:val="00B3619E"/>
    <w:rsid w:val="00B419EF"/>
    <w:rsid w:val="00B5574C"/>
    <w:rsid w:val="00B65136"/>
    <w:rsid w:val="00B66ACD"/>
    <w:rsid w:val="00B8036F"/>
    <w:rsid w:val="00B9373C"/>
    <w:rsid w:val="00BA25AF"/>
    <w:rsid w:val="00BA7A1A"/>
    <w:rsid w:val="00BB03FD"/>
    <w:rsid w:val="00BB3FF4"/>
    <w:rsid w:val="00BE32A4"/>
    <w:rsid w:val="00BE6497"/>
    <w:rsid w:val="00BF13B9"/>
    <w:rsid w:val="00BF330A"/>
    <w:rsid w:val="00C0220C"/>
    <w:rsid w:val="00C03502"/>
    <w:rsid w:val="00C129CC"/>
    <w:rsid w:val="00C15F4A"/>
    <w:rsid w:val="00C22324"/>
    <w:rsid w:val="00C43208"/>
    <w:rsid w:val="00C43253"/>
    <w:rsid w:val="00C6396A"/>
    <w:rsid w:val="00C87337"/>
    <w:rsid w:val="00CA7CE2"/>
    <w:rsid w:val="00CB3354"/>
    <w:rsid w:val="00CB3752"/>
    <w:rsid w:val="00CB451D"/>
    <w:rsid w:val="00CB6EF3"/>
    <w:rsid w:val="00CD07E8"/>
    <w:rsid w:val="00CD0992"/>
    <w:rsid w:val="00CD503E"/>
    <w:rsid w:val="00CE066D"/>
    <w:rsid w:val="00D01386"/>
    <w:rsid w:val="00D02891"/>
    <w:rsid w:val="00D079DC"/>
    <w:rsid w:val="00D249A8"/>
    <w:rsid w:val="00D271E5"/>
    <w:rsid w:val="00D53148"/>
    <w:rsid w:val="00D5618C"/>
    <w:rsid w:val="00D56749"/>
    <w:rsid w:val="00D62A3A"/>
    <w:rsid w:val="00D63428"/>
    <w:rsid w:val="00D84C02"/>
    <w:rsid w:val="00D9576D"/>
    <w:rsid w:val="00D95D52"/>
    <w:rsid w:val="00DA0413"/>
    <w:rsid w:val="00DA24D6"/>
    <w:rsid w:val="00DA40FD"/>
    <w:rsid w:val="00DD3E37"/>
    <w:rsid w:val="00DD5E6F"/>
    <w:rsid w:val="00DE0C69"/>
    <w:rsid w:val="00DE1162"/>
    <w:rsid w:val="00DE3BDF"/>
    <w:rsid w:val="00DE6FA8"/>
    <w:rsid w:val="00E0381F"/>
    <w:rsid w:val="00E139B2"/>
    <w:rsid w:val="00E20097"/>
    <w:rsid w:val="00E21198"/>
    <w:rsid w:val="00E50180"/>
    <w:rsid w:val="00E55683"/>
    <w:rsid w:val="00E6083A"/>
    <w:rsid w:val="00E71E30"/>
    <w:rsid w:val="00E74BDF"/>
    <w:rsid w:val="00E7682D"/>
    <w:rsid w:val="00E83DF8"/>
    <w:rsid w:val="00EA13AE"/>
    <w:rsid w:val="00EB08F1"/>
    <w:rsid w:val="00EC1213"/>
    <w:rsid w:val="00EC419D"/>
    <w:rsid w:val="00ED6A86"/>
    <w:rsid w:val="00EF5F77"/>
    <w:rsid w:val="00F00B74"/>
    <w:rsid w:val="00F074E2"/>
    <w:rsid w:val="00F122DE"/>
    <w:rsid w:val="00F16269"/>
    <w:rsid w:val="00F22DBF"/>
    <w:rsid w:val="00F23337"/>
    <w:rsid w:val="00F319FB"/>
    <w:rsid w:val="00F458C0"/>
    <w:rsid w:val="00F62D50"/>
    <w:rsid w:val="00F701E1"/>
    <w:rsid w:val="00F71E08"/>
    <w:rsid w:val="00F75F02"/>
    <w:rsid w:val="00F76E44"/>
    <w:rsid w:val="00F80167"/>
    <w:rsid w:val="00FA6C8F"/>
    <w:rsid w:val="00FB5029"/>
    <w:rsid w:val="00FC730B"/>
    <w:rsid w:val="00FD0B8B"/>
    <w:rsid w:val="00FD36C8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78F2A"/>
  <w15:docId w15:val="{A4DEB3E1-E433-4CC8-ADE8-A079C5FB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2E2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2167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13A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503E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02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02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025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02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025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7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6E44"/>
  </w:style>
  <w:style w:type="paragraph" w:styleId="Bunntekst">
    <w:name w:val="footer"/>
    <w:basedOn w:val="Normal"/>
    <w:link w:val="BunntekstTegn"/>
    <w:uiPriority w:val="99"/>
    <w:unhideWhenUsed/>
    <w:rsid w:val="00F7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6E44"/>
  </w:style>
  <w:style w:type="character" w:styleId="Ulstomtale">
    <w:name w:val="Unresolved Mention"/>
    <w:basedOn w:val="Standardskriftforavsnitt"/>
    <w:uiPriority w:val="99"/>
    <w:semiHidden/>
    <w:unhideWhenUsed/>
    <w:rsid w:val="00602AE5"/>
    <w:rPr>
      <w:color w:val="808080"/>
      <w:shd w:val="clear" w:color="auto" w:fill="E6E6E6"/>
    </w:rPr>
  </w:style>
  <w:style w:type="character" w:styleId="Sterk">
    <w:name w:val="Strong"/>
    <w:basedOn w:val="Standardskriftforavsnitt"/>
    <w:uiPriority w:val="22"/>
    <w:qFormat/>
    <w:rsid w:val="00CD0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07E8"/>
    <w:pPr>
      <w:spacing w:after="150" w:line="240" w:lineRule="auto"/>
    </w:pPr>
    <w:rPr>
      <w:rFonts w:ascii="Open Sans" w:eastAsia="Times New Roman" w:hAnsi="Open Sans" w:cs="Times New Roman"/>
      <w:color w:val="4D535D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ff.no" TargetMode="External"/><Relationship Id="rId18" Type="http://schemas.openxmlformats.org/officeDocument/2006/relationships/hyperlink" Target="http://bnl.no/globalassets/dokumenter/rapporter/veileder_motsosialdumping_2017_21.06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bnl.no/globalassets/dokumenter/rapporter/veileder_motsosialdumping_2017_21.06.pdf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StartBank.no" TargetMode="External"/><Relationship Id="rId17" Type="http://schemas.openxmlformats.org/officeDocument/2006/relationships/hyperlink" Target="https://www.skatteetaten.no/skjema/fullmakt-for-opplysninger-om-skatter-og-avgifter-for-byggenaringen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bnl.no/globalassets/dokumenter/maler/tilbudsbrev_mal_2017.docx" TargetMode="External"/><Relationship Id="rId20" Type="http://schemas.openxmlformats.org/officeDocument/2006/relationships/hyperlink" Target="http://www.proff.no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bnl.no/globalassets/dokumenter/rapporter/veileder_motsosialdumping_2017_21.06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bnl.no/globalassets/dokumenter/hms/miniguidenorsk2014.pdf" TargetMode="External"/><Relationship Id="rId23" Type="http://schemas.openxmlformats.org/officeDocument/2006/relationships/hyperlink" Target="mailto:registerinfo@skatteetaten.no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bnl.no/globalassets/dokumenter/maler/avklaringsmote_mal_2018_juni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nl.no/dette-er-bnl/aktuelt/nye-regler-om-innleie/" TargetMode="External"/><Relationship Id="rId22" Type="http://schemas.openxmlformats.org/officeDocument/2006/relationships/hyperlink" Target="http://www.skatteetaten.no/no/taxnorway/Felles-innhold-benyttes-i-flere-malgrupper/Skjema/RF-1199-Opplysninger-fra-oppdragsgiver-om-oppdragstakerOpplysninger-fra-oppdragsgiver-om-oppdragstake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yggenæringens Landsforening - Notat" ma:contentTypeID="0x0101002703D2AF657F4CC69F3B5766777647D73A0088D02CDB7327CC4181E7B0C26F0A6D8D" ma:contentTypeVersion="116" ma:contentTypeDescription="Opprett et nytt dokument." ma:contentTypeScope="" ma:versionID="5e0e12e4b589aaf55dca7081f022af97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fbcd06316a02cae16669662be803b03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bd9e53e-6585-4f50-95a9-cc115a295e47" ContentTypeId="0x0101002703D2AF657F4CC69F3B5766777647D73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2014-11-07T13:15:37+00:00</NHO_DocumentDate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ARENA-644-236</_dlc_DocId>
    <_dlc_DocIdUrl xmlns="1fcd92dd-7d74-4918-8c11-98baf3d8368d">
      <Url>https://arenarom.nho.no/rom/bnl1/_layouts/DocIdRedir.aspx?ID=ARENA-644-236</Url>
      <Description>ARENA-644-236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D6C77-A568-4E8E-963C-45A42BC26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09E41-6EF6-4530-9763-89831AB544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DCCB838-68B2-4AB3-BC71-ED46A7D423FC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4.xml><?xml version="1.0" encoding="utf-8"?>
<ds:datastoreItem xmlns:ds="http://schemas.openxmlformats.org/officeDocument/2006/customXml" ds:itemID="{CAC37A23-E197-4170-AB53-D1358984AF8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7998BA-1E32-47B0-B0DB-FD1FF3340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2099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/>
  <cp:lastModifiedBy>Siri Stang</cp:lastModifiedBy>
  <cp:revision>3</cp:revision>
  <cp:lastPrinted>2017-05-12T10:20:00Z</cp:lastPrinted>
  <dcterms:created xsi:type="dcterms:W3CDTF">2018-11-29T10:43:00Z</dcterms:created>
  <dcterms:modified xsi:type="dcterms:W3CDTF">2018-11-29T10:43:00Z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0x0101002703D2AF657F4CC69F3B5766777647D73A0088D02CDB7327CC4181E7B0C26F0A6D8D</vt:lpwstr>
  </property>
  <property fmtid="{D5CDD505-2E9C-101B-9397-08002B2CF9AE}" pid="3" name="TaxKeyword">
    <vt:lpwstr/>
  </property>
  <property fmtid="{D5CDD505-2E9C-101B-9397-08002B2CF9AE}" pid="4" name="NhoMmdCaseWorker">
    <vt:lpwstr>4778;#Audun Brandt Lågøyr|7195c990-191a-446b-8863-8ceef634142c</vt:lpwstr>
  </property>
  <property fmtid="{D5CDD505-2E9C-101B-9397-08002B2CF9AE}" pid="5" name="NHO_OrganisationUnit">
    <vt:lpwstr>649;#BNL|d073ece3-1be0-43aa-84c0-1b9b735db95f</vt:lpwstr>
  </property>
  <property fmtid="{D5CDD505-2E9C-101B-9397-08002B2CF9AE}" pid="6" name="_dlc_DocIdItemGuid">
    <vt:lpwstr>2178cad5-6c39-45d6-b000-d274b3e6483d</vt:lpwstr>
  </property>
</Properties>
</file>